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39" w:rsidRPr="001D0A5C" w:rsidRDefault="00903239" w:rsidP="00903239">
      <w:pPr>
        <w:pStyle w:val="c19"/>
        <w:shd w:val="clear" w:color="auto" w:fill="FFFFFF"/>
        <w:spacing w:before="0" w:beforeAutospacing="0" w:after="0" w:afterAutospacing="0"/>
        <w:ind w:firstLine="708"/>
        <w:jc w:val="right"/>
        <w:rPr>
          <w:rFonts w:ascii="Arial" w:hAnsi="Arial" w:cs="Arial"/>
          <w:b/>
          <w:bCs/>
          <w:i/>
          <w:sz w:val="28"/>
          <w:szCs w:val="28"/>
          <w:u w:val="single"/>
          <w:lang w:val="uz-Cyrl-UZ"/>
        </w:rPr>
      </w:pPr>
      <w:r w:rsidRPr="001D0A5C">
        <w:rPr>
          <w:rFonts w:ascii="Arial" w:hAnsi="Arial" w:cs="Arial"/>
          <w:b/>
          <w:bCs/>
          <w:i/>
          <w:sz w:val="28"/>
          <w:szCs w:val="28"/>
          <w:u w:val="single"/>
          <w:lang w:val="uz-Cyrl-UZ"/>
        </w:rPr>
        <w:t>НАМУНА</w:t>
      </w:r>
    </w:p>
    <w:p w:rsidR="00903239" w:rsidRPr="001D0A5C" w:rsidRDefault="00903239" w:rsidP="00903239">
      <w:pPr>
        <w:pStyle w:val="c19"/>
        <w:shd w:val="clear" w:color="auto" w:fill="FFFFFF"/>
        <w:spacing w:before="0" w:beforeAutospacing="0" w:after="0" w:afterAutospacing="0"/>
        <w:ind w:firstLine="708"/>
        <w:jc w:val="right"/>
        <w:rPr>
          <w:rFonts w:ascii="Arial" w:hAnsi="Arial" w:cs="Arial"/>
          <w:bCs/>
          <w:sz w:val="28"/>
          <w:szCs w:val="28"/>
          <w:lang w:val="uz-Cyrl-UZ"/>
        </w:rPr>
      </w:pPr>
    </w:p>
    <w:p w:rsidR="00903239" w:rsidRPr="00CA646E" w:rsidRDefault="007F6779" w:rsidP="00903239">
      <w:pPr>
        <w:spacing w:after="0"/>
        <w:jc w:val="center"/>
        <w:rPr>
          <w:rFonts w:ascii="Arial" w:hAnsi="Arial" w:cs="Arial"/>
          <w:b/>
          <w:sz w:val="28"/>
          <w:szCs w:val="28"/>
          <w:lang w:val="uz-Cyrl-UZ"/>
        </w:rPr>
      </w:pPr>
      <w:r>
        <w:rPr>
          <w:rFonts w:ascii="Arial" w:hAnsi="Arial" w:cs="Arial"/>
          <w:b/>
          <w:sz w:val="28"/>
          <w:szCs w:val="28"/>
          <w:lang w:val="uz-Cyrl-UZ"/>
        </w:rPr>
        <w:t>Тошкент шаҳар</w:t>
      </w:r>
      <w:r w:rsidR="00903239" w:rsidRPr="00CA646E">
        <w:rPr>
          <w:rFonts w:ascii="Arial" w:hAnsi="Arial" w:cs="Arial"/>
          <w:b/>
          <w:sz w:val="28"/>
          <w:szCs w:val="28"/>
          <w:lang w:val="uz-Cyrl-UZ"/>
        </w:rPr>
        <w:t xml:space="preserve">, </w:t>
      </w:r>
      <w:r>
        <w:rPr>
          <w:rFonts w:ascii="Arial" w:hAnsi="Arial" w:cs="Arial"/>
          <w:b/>
          <w:sz w:val="28"/>
          <w:szCs w:val="28"/>
          <w:lang w:val="uz-Cyrl-UZ"/>
        </w:rPr>
        <w:t>Учтепа</w:t>
      </w:r>
      <w:r w:rsidR="00903239" w:rsidRPr="00CA646E">
        <w:rPr>
          <w:rFonts w:ascii="Arial" w:hAnsi="Arial" w:cs="Arial"/>
          <w:b/>
          <w:sz w:val="28"/>
          <w:szCs w:val="28"/>
          <w:lang w:val="uz-Cyrl-UZ"/>
        </w:rPr>
        <w:t xml:space="preserve"> туманидаги </w:t>
      </w:r>
      <w:r>
        <w:rPr>
          <w:rFonts w:ascii="Arial" w:hAnsi="Arial" w:cs="Arial"/>
          <w:b/>
          <w:sz w:val="28"/>
          <w:szCs w:val="28"/>
          <w:lang w:val="uz-Cyrl-UZ"/>
        </w:rPr>
        <w:t>193</w:t>
      </w:r>
      <w:r w:rsidR="00903239" w:rsidRPr="00CA646E">
        <w:rPr>
          <w:rFonts w:ascii="Arial" w:hAnsi="Arial" w:cs="Arial"/>
          <w:b/>
          <w:sz w:val="28"/>
          <w:szCs w:val="28"/>
          <w:lang w:val="uz-Cyrl-UZ"/>
        </w:rPr>
        <w:t>-</w:t>
      </w:r>
      <w:r w:rsidR="00903239">
        <w:rPr>
          <w:rFonts w:ascii="Arial" w:hAnsi="Arial" w:cs="Arial"/>
          <w:b/>
          <w:sz w:val="28"/>
          <w:szCs w:val="28"/>
          <w:lang w:val="uz-Cyrl-UZ"/>
        </w:rPr>
        <w:t xml:space="preserve">сонли </w:t>
      </w:r>
      <w:r w:rsidR="00903239" w:rsidRPr="00CA646E">
        <w:rPr>
          <w:rFonts w:ascii="Arial" w:hAnsi="Arial" w:cs="Arial"/>
          <w:b/>
          <w:sz w:val="28"/>
          <w:szCs w:val="28"/>
          <w:lang w:val="uz-Cyrl-UZ"/>
        </w:rPr>
        <w:t>умумий ўрта таълим м</w:t>
      </w:r>
      <w:r w:rsidR="00903239">
        <w:rPr>
          <w:rFonts w:ascii="Arial" w:hAnsi="Arial" w:cs="Arial"/>
          <w:b/>
          <w:sz w:val="28"/>
          <w:szCs w:val="28"/>
          <w:lang w:val="uz-Cyrl-UZ"/>
        </w:rPr>
        <w:t>актаби</w:t>
      </w:r>
      <w:r w:rsidR="00903239" w:rsidRPr="00CA646E">
        <w:rPr>
          <w:rFonts w:ascii="Arial" w:hAnsi="Arial" w:cs="Arial"/>
          <w:b/>
          <w:sz w:val="28"/>
          <w:szCs w:val="28"/>
          <w:lang w:val="uz-Cyrl-UZ"/>
        </w:rPr>
        <w:t>нинг ташқи баҳолаш натижалари бўйича туман ташқи</w:t>
      </w:r>
      <w:r w:rsidR="00903239">
        <w:rPr>
          <w:rFonts w:ascii="Arial" w:hAnsi="Arial" w:cs="Arial"/>
          <w:b/>
          <w:sz w:val="28"/>
          <w:szCs w:val="28"/>
          <w:lang w:val="uz-Cyrl-UZ"/>
        </w:rPr>
        <w:t xml:space="preserve"> </w:t>
      </w:r>
      <w:r w:rsidR="00903239" w:rsidRPr="00CA646E">
        <w:rPr>
          <w:rFonts w:ascii="Arial" w:hAnsi="Arial" w:cs="Arial"/>
          <w:b/>
          <w:sz w:val="28"/>
          <w:szCs w:val="28"/>
          <w:lang w:val="uz-Cyrl-UZ"/>
        </w:rPr>
        <w:t>аттестация комиссиясининг</w:t>
      </w:r>
    </w:p>
    <w:p w:rsidR="00903239" w:rsidRDefault="00903239" w:rsidP="00903239">
      <w:pPr>
        <w:spacing w:after="0"/>
        <w:jc w:val="center"/>
        <w:rPr>
          <w:rFonts w:ascii="Arial" w:hAnsi="Arial" w:cs="Arial"/>
          <w:b/>
          <w:sz w:val="28"/>
          <w:szCs w:val="28"/>
          <w:lang w:val="uz-Cyrl-UZ"/>
        </w:rPr>
      </w:pPr>
      <w:r w:rsidRPr="00CA646E">
        <w:rPr>
          <w:rFonts w:ascii="Arial" w:hAnsi="Arial" w:cs="Arial"/>
          <w:b/>
          <w:sz w:val="28"/>
          <w:szCs w:val="28"/>
          <w:lang w:val="uz-Cyrl-UZ"/>
        </w:rPr>
        <w:t>ХУЛОСАСИ</w:t>
      </w:r>
    </w:p>
    <w:p w:rsidR="00903239" w:rsidRPr="00CA646E" w:rsidRDefault="00903239" w:rsidP="00903239">
      <w:pPr>
        <w:spacing w:after="0"/>
        <w:jc w:val="center"/>
        <w:rPr>
          <w:rFonts w:ascii="Arial" w:hAnsi="Arial" w:cs="Arial"/>
          <w:b/>
          <w:sz w:val="28"/>
          <w:szCs w:val="28"/>
          <w:lang w:val="uz-Cyrl-UZ"/>
        </w:rPr>
      </w:pPr>
    </w:p>
    <w:p w:rsidR="00903239" w:rsidRPr="00F5757F" w:rsidRDefault="00903239" w:rsidP="00903239">
      <w:pPr>
        <w:jc w:val="both"/>
        <w:rPr>
          <w:rFonts w:ascii="Arial" w:hAnsi="Arial" w:cs="Arial"/>
          <w:i/>
          <w:lang w:val="uz-Cyrl-UZ"/>
        </w:rPr>
      </w:pPr>
      <w:r w:rsidRPr="00F5757F">
        <w:rPr>
          <w:rFonts w:ascii="Arial" w:hAnsi="Arial" w:cs="Arial"/>
          <w:i/>
          <w:lang w:val="uz-Cyrl-UZ"/>
        </w:rPr>
        <w:t xml:space="preserve">2020 йил 20 </w:t>
      </w:r>
      <w:r w:rsidR="007F6779">
        <w:rPr>
          <w:rFonts w:ascii="Arial" w:hAnsi="Arial" w:cs="Arial"/>
          <w:i/>
          <w:lang w:val="uz-Cyrl-UZ"/>
        </w:rPr>
        <w:t>март</w:t>
      </w:r>
      <w:r w:rsidRPr="00F5757F">
        <w:rPr>
          <w:rFonts w:ascii="Arial" w:hAnsi="Arial" w:cs="Arial"/>
          <w:i/>
          <w:lang w:val="uz-Cyrl-UZ"/>
        </w:rPr>
        <w:t xml:space="preserve">                                                               </w:t>
      </w:r>
      <w:r w:rsidR="007F6779">
        <w:rPr>
          <w:rFonts w:ascii="Arial" w:hAnsi="Arial" w:cs="Arial"/>
          <w:i/>
          <w:lang w:val="uz-Cyrl-UZ"/>
        </w:rPr>
        <w:t xml:space="preserve">         </w:t>
      </w:r>
      <w:r w:rsidRPr="00F5757F">
        <w:rPr>
          <w:rFonts w:ascii="Arial" w:hAnsi="Arial" w:cs="Arial"/>
          <w:i/>
          <w:lang w:val="uz-Cyrl-UZ"/>
        </w:rPr>
        <w:t xml:space="preserve"> </w:t>
      </w:r>
      <w:r w:rsidR="007F6779">
        <w:rPr>
          <w:rFonts w:ascii="Arial" w:hAnsi="Arial" w:cs="Arial"/>
          <w:i/>
          <w:lang w:val="uz-Cyrl-UZ"/>
        </w:rPr>
        <w:t>Самоний</w:t>
      </w:r>
      <w:r w:rsidRPr="00F5757F">
        <w:rPr>
          <w:rFonts w:ascii="Arial" w:hAnsi="Arial" w:cs="Arial"/>
          <w:i/>
        </w:rPr>
        <w:t xml:space="preserve"> </w:t>
      </w:r>
      <w:r w:rsidRPr="00F5757F">
        <w:rPr>
          <w:rFonts w:ascii="Arial" w:hAnsi="Arial" w:cs="Arial"/>
          <w:i/>
          <w:lang w:val="uz-Cyrl-UZ"/>
        </w:rPr>
        <w:t xml:space="preserve"> кўчаси</w:t>
      </w:r>
      <w:r w:rsidRPr="00F5757F">
        <w:rPr>
          <w:rFonts w:ascii="Arial" w:hAnsi="Arial" w:cs="Arial"/>
          <w:i/>
        </w:rPr>
        <w:t xml:space="preserve"> </w:t>
      </w:r>
      <w:r w:rsidR="007F6779">
        <w:rPr>
          <w:rFonts w:ascii="Arial" w:hAnsi="Arial" w:cs="Arial"/>
          <w:i/>
          <w:lang w:val="uz-Cyrl-UZ"/>
        </w:rPr>
        <w:t>27</w:t>
      </w:r>
      <w:r w:rsidR="007F6779">
        <w:rPr>
          <w:rFonts w:ascii="Arial" w:hAnsi="Arial" w:cs="Arial"/>
          <w:i/>
          <w:vertAlign w:val="superscript"/>
          <w:lang w:val="uz-Cyrl-UZ"/>
        </w:rPr>
        <w:t>А</w:t>
      </w:r>
      <w:r w:rsidRPr="00F5757F">
        <w:rPr>
          <w:rFonts w:ascii="Arial" w:hAnsi="Arial" w:cs="Arial"/>
          <w:i/>
          <w:lang w:val="uz-Cyrl-UZ"/>
        </w:rPr>
        <w:t>-уй.</w:t>
      </w:r>
    </w:p>
    <w:p w:rsidR="00903239" w:rsidRPr="00F5757F" w:rsidRDefault="00903239" w:rsidP="00903239">
      <w:pPr>
        <w:jc w:val="center"/>
        <w:rPr>
          <w:rFonts w:ascii="Arial" w:hAnsi="Arial" w:cs="Arial"/>
          <w:b/>
          <w:sz w:val="12"/>
          <w:szCs w:val="26"/>
          <w:lang w:val="uz-Cyrl-UZ"/>
        </w:rPr>
      </w:pPr>
    </w:p>
    <w:tbl>
      <w:tblPr>
        <w:tblW w:w="9356" w:type="dxa"/>
        <w:tblLayout w:type="fixed"/>
        <w:tblLook w:val="01E0" w:firstRow="1" w:lastRow="1" w:firstColumn="1" w:lastColumn="1" w:noHBand="0" w:noVBand="0"/>
      </w:tblPr>
      <w:tblGrid>
        <w:gridCol w:w="4644"/>
        <w:gridCol w:w="241"/>
        <w:gridCol w:w="4471"/>
      </w:tblGrid>
      <w:tr w:rsidR="00903239" w:rsidRPr="00CA646E" w:rsidTr="00BC6645">
        <w:trPr>
          <w:trHeight w:val="292"/>
        </w:trPr>
        <w:tc>
          <w:tcPr>
            <w:tcW w:w="4644" w:type="dxa"/>
          </w:tcPr>
          <w:p w:rsidR="00903239" w:rsidRPr="00CA646E" w:rsidRDefault="00903239" w:rsidP="00BC6645">
            <w:pPr>
              <w:rPr>
                <w:rFonts w:ascii="Arial" w:hAnsi="Arial" w:cs="Arial"/>
                <w:b/>
                <w:spacing w:val="-4"/>
                <w:szCs w:val="26"/>
                <w:lang w:val="uz-Cyrl-UZ"/>
              </w:rPr>
            </w:pPr>
            <w:r w:rsidRPr="00CA646E">
              <w:rPr>
                <w:rFonts w:ascii="Arial" w:hAnsi="Arial" w:cs="Arial"/>
                <w:b/>
                <w:spacing w:val="-4"/>
                <w:szCs w:val="26"/>
                <w:lang w:val="uz-Cyrl-UZ"/>
              </w:rPr>
              <w:t>Ташқи баҳолаш ўтказилган ташкилот:</w:t>
            </w:r>
          </w:p>
        </w:tc>
        <w:tc>
          <w:tcPr>
            <w:tcW w:w="24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w:t>
            </w:r>
          </w:p>
        </w:tc>
        <w:tc>
          <w:tcPr>
            <w:tcW w:w="4471" w:type="dxa"/>
          </w:tcPr>
          <w:p w:rsidR="00903239" w:rsidRPr="00CA646E" w:rsidRDefault="007F6779" w:rsidP="007F6779">
            <w:pPr>
              <w:jc w:val="both"/>
              <w:rPr>
                <w:rFonts w:ascii="Arial" w:hAnsi="Arial" w:cs="Arial"/>
                <w:spacing w:val="-4"/>
                <w:szCs w:val="26"/>
                <w:lang w:val="uz-Cyrl-UZ"/>
              </w:rPr>
            </w:pPr>
            <w:r>
              <w:rPr>
                <w:rFonts w:ascii="Arial" w:hAnsi="Arial" w:cs="Arial"/>
                <w:szCs w:val="26"/>
                <w:lang w:val="uz-Cyrl-UZ"/>
              </w:rPr>
              <w:t>Учтепа</w:t>
            </w:r>
            <w:r w:rsidR="00903239" w:rsidRPr="00CA646E">
              <w:rPr>
                <w:rFonts w:ascii="Arial" w:hAnsi="Arial" w:cs="Arial"/>
                <w:szCs w:val="26"/>
                <w:lang w:val="uz-Cyrl-UZ"/>
              </w:rPr>
              <w:t xml:space="preserve"> туманидаги </w:t>
            </w:r>
            <w:r>
              <w:rPr>
                <w:rFonts w:ascii="Arial" w:hAnsi="Arial" w:cs="Arial"/>
                <w:szCs w:val="26"/>
                <w:lang w:val="uz-Cyrl-UZ"/>
              </w:rPr>
              <w:t>193</w:t>
            </w:r>
            <w:r w:rsidR="00903239" w:rsidRPr="00CA646E">
              <w:rPr>
                <w:rFonts w:ascii="Arial" w:hAnsi="Arial" w:cs="Arial"/>
                <w:szCs w:val="26"/>
                <w:lang w:val="uz-Cyrl-UZ"/>
              </w:rPr>
              <w:t>-сонли мактаб;</w:t>
            </w:r>
          </w:p>
        </w:tc>
      </w:tr>
      <w:tr w:rsidR="00903239" w:rsidRPr="00CA646E" w:rsidTr="00BC6645">
        <w:trPr>
          <w:trHeight w:val="344"/>
        </w:trPr>
        <w:tc>
          <w:tcPr>
            <w:tcW w:w="4644" w:type="dxa"/>
          </w:tcPr>
          <w:p w:rsidR="00903239" w:rsidRPr="00CA646E" w:rsidRDefault="00903239" w:rsidP="00BC6645">
            <w:pPr>
              <w:jc w:val="both"/>
              <w:rPr>
                <w:rFonts w:ascii="Arial" w:hAnsi="Arial" w:cs="Arial"/>
                <w:b/>
                <w:spacing w:val="-4"/>
                <w:szCs w:val="26"/>
                <w:lang w:val="uz-Cyrl-UZ"/>
              </w:rPr>
            </w:pPr>
            <w:r w:rsidRPr="00CA646E">
              <w:rPr>
                <w:rFonts w:ascii="Arial" w:hAnsi="Arial" w:cs="Arial"/>
                <w:b/>
                <w:spacing w:val="-4"/>
                <w:szCs w:val="26"/>
                <w:lang w:val="uz-Cyrl-UZ"/>
              </w:rPr>
              <w:t>Ташқи баҳолаш бошланган сана</w:t>
            </w:r>
          </w:p>
        </w:tc>
        <w:tc>
          <w:tcPr>
            <w:tcW w:w="24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w:t>
            </w:r>
          </w:p>
        </w:tc>
        <w:tc>
          <w:tcPr>
            <w:tcW w:w="4471" w:type="dxa"/>
          </w:tcPr>
          <w:p w:rsidR="00903239" w:rsidRPr="00CA646E" w:rsidRDefault="007F6779" w:rsidP="007F6779">
            <w:pPr>
              <w:ind w:right="-136"/>
              <w:jc w:val="both"/>
              <w:rPr>
                <w:rFonts w:ascii="Arial" w:hAnsi="Arial" w:cs="Arial"/>
                <w:spacing w:val="-4"/>
                <w:szCs w:val="26"/>
                <w:lang w:val="uz-Cyrl-UZ"/>
              </w:rPr>
            </w:pPr>
            <w:r>
              <w:rPr>
                <w:rFonts w:ascii="Arial" w:hAnsi="Arial" w:cs="Arial"/>
                <w:spacing w:val="-4"/>
                <w:szCs w:val="26"/>
                <w:lang w:val="uz-Cyrl-UZ"/>
              </w:rPr>
              <w:t>03</w:t>
            </w:r>
            <w:r w:rsidR="00903239" w:rsidRPr="00CA646E">
              <w:rPr>
                <w:rFonts w:ascii="Arial" w:hAnsi="Arial" w:cs="Arial"/>
                <w:spacing w:val="-4"/>
                <w:szCs w:val="26"/>
                <w:lang w:val="uz-Cyrl-UZ"/>
              </w:rPr>
              <w:t>.0</w:t>
            </w:r>
            <w:r>
              <w:rPr>
                <w:rFonts w:ascii="Arial" w:hAnsi="Arial" w:cs="Arial"/>
                <w:spacing w:val="-4"/>
                <w:szCs w:val="26"/>
                <w:lang w:val="uz-Cyrl-UZ"/>
              </w:rPr>
              <w:t>3</w:t>
            </w:r>
            <w:r w:rsidR="00903239" w:rsidRPr="00CA646E">
              <w:rPr>
                <w:rFonts w:ascii="Arial" w:hAnsi="Arial" w:cs="Arial"/>
                <w:spacing w:val="-4"/>
                <w:szCs w:val="26"/>
                <w:lang w:val="uz-Cyrl-UZ"/>
              </w:rPr>
              <w:t>.2020 й.</w:t>
            </w:r>
          </w:p>
        </w:tc>
      </w:tr>
      <w:tr w:rsidR="00903239" w:rsidRPr="00CA646E" w:rsidTr="00BC6645">
        <w:trPr>
          <w:trHeight w:val="279"/>
        </w:trPr>
        <w:tc>
          <w:tcPr>
            <w:tcW w:w="4644" w:type="dxa"/>
          </w:tcPr>
          <w:p w:rsidR="00903239" w:rsidRPr="00CA646E" w:rsidRDefault="00903239" w:rsidP="00BC6645">
            <w:pPr>
              <w:jc w:val="both"/>
              <w:rPr>
                <w:rFonts w:ascii="Arial" w:hAnsi="Arial" w:cs="Arial"/>
                <w:b/>
                <w:spacing w:val="-4"/>
                <w:szCs w:val="26"/>
                <w:lang w:val="uz-Cyrl-UZ"/>
              </w:rPr>
            </w:pPr>
            <w:r w:rsidRPr="00CA646E">
              <w:rPr>
                <w:rFonts w:ascii="Arial" w:hAnsi="Arial" w:cs="Arial"/>
                <w:b/>
                <w:spacing w:val="-4"/>
                <w:szCs w:val="26"/>
                <w:lang w:val="uz-Cyrl-UZ"/>
              </w:rPr>
              <w:t>Ташқи баҳолаш тамомланган сана</w:t>
            </w:r>
          </w:p>
        </w:tc>
        <w:tc>
          <w:tcPr>
            <w:tcW w:w="24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w:t>
            </w:r>
          </w:p>
        </w:tc>
        <w:tc>
          <w:tcPr>
            <w:tcW w:w="4471" w:type="dxa"/>
          </w:tcPr>
          <w:p w:rsidR="00903239" w:rsidRPr="00CA646E" w:rsidRDefault="007F6779" w:rsidP="007F6779">
            <w:pPr>
              <w:ind w:right="-136"/>
              <w:jc w:val="both"/>
              <w:rPr>
                <w:rFonts w:ascii="Arial" w:hAnsi="Arial" w:cs="Arial"/>
                <w:spacing w:val="-4"/>
                <w:szCs w:val="26"/>
                <w:lang w:val="uz-Cyrl-UZ"/>
              </w:rPr>
            </w:pPr>
            <w:r>
              <w:rPr>
                <w:rFonts w:ascii="Arial" w:hAnsi="Arial" w:cs="Arial"/>
                <w:spacing w:val="-4"/>
                <w:szCs w:val="26"/>
                <w:lang w:val="uz-Cyrl-UZ"/>
              </w:rPr>
              <w:t>05</w:t>
            </w:r>
            <w:r w:rsidR="00903239" w:rsidRPr="00CA646E">
              <w:rPr>
                <w:rFonts w:ascii="Arial" w:hAnsi="Arial" w:cs="Arial"/>
                <w:spacing w:val="-4"/>
                <w:szCs w:val="26"/>
                <w:lang w:val="uz-Cyrl-UZ"/>
              </w:rPr>
              <w:t>.0</w:t>
            </w:r>
            <w:r>
              <w:rPr>
                <w:rFonts w:ascii="Arial" w:hAnsi="Arial" w:cs="Arial"/>
                <w:spacing w:val="-4"/>
                <w:szCs w:val="26"/>
                <w:lang w:val="uz-Cyrl-UZ"/>
              </w:rPr>
              <w:t>3</w:t>
            </w:r>
            <w:r w:rsidR="00903239" w:rsidRPr="00CA646E">
              <w:rPr>
                <w:rFonts w:ascii="Arial" w:hAnsi="Arial" w:cs="Arial"/>
                <w:spacing w:val="-4"/>
                <w:szCs w:val="26"/>
                <w:lang w:val="uz-Cyrl-UZ"/>
              </w:rPr>
              <w:t>.2020 й.</w:t>
            </w:r>
          </w:p>
        </w:tc>
      </w:tr>
      <w:tr w:rsidR="00903239" w:rsidRPr="007F6779" w:rsidTr="00BC6645">
        <w:trPr>
          <w:trHeight w:val="560"/>
        </w:trPr>
        <w:tc>
          <w:tcPr>
            <w:tcW w:w="4644" w:type="dxa"/>
          </w:tcPr>
          <w:p w:rsidR="00903239" w:rsidRPr="00CA646E" w:rsidRDefault="00903239" w:rsidP="00BC6645">
            <w:pPr>
              <w:jc w:val="both"/>
              <w:rPr>
                <w:rFonts w:ascii="Arial" w:hAnsi="Arial" w:cs="Arial"/>
                <w:b/>
                <w:spacing w:val="-4"/>
                <w:szCs w:val="26"/>
                <w:lang w:val="uz-Cyrl-UZ"/>
              </w:rPr>
            </w:pPr>
            <w:r w:rsidRPr="00CA646E">
              <w:rPr>
                <w:rFonts w:ascii="Arial" w:hAnsi="Arial" w:cs="Arial"/>
                <w:b/>
                <w:spacing w:val="-4"/>
                <w:szCs w:val="26"/>
                <w:lang w:val="uz-Cyrl-UZ"/>
              </w:rPr>
              <w:t>Ташқи баҳолаш ўтказиш учун асос</w:t>
            </w:r>
          </w:p>
        </w:tc>
        <w:tc>
          <w:tcPr>
            <w:tcW w:w="24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w:t>
            </w:r>
          </w:p>
        </w:tc>
        <w:tc>
          <w:tcPr>
            <w:tcW w:w="4471" w:type="dxa"/>
          </w:tcPr>
          <w:p w:rsidR="00903239" w:rsidRPr="00CA646E" w:rsidRDefault="00903239" w:rsidP="00BC6645">
            <w:pPr>
              <w:tabs>
                <w:tab w:val="left" w:pos="5369"/>
              </w:tabs>
              <w:ind w:right="-34"/>
              <w:jc w:val="both"/>
              <w:rPr>
                <w:rFonts w:ascii="Arial" w:hAnsi="Arial" w:cs="Arial"/>
                <w:spacing w:val="-4"/>
                <w:szCs w:val="26"/>
                <w:lang w:val="uz-Cyrl-UZ"/>
              </w:rPr>
            </w:pPr>
            <w:r w:rsidRPr="00CA646E">
              <w:rPr>
                <w:rFonts w:ascii="Arial" w:hAnsi="Arial" w:cs="Arial"/>
                <w:szCs w:val="26"/>
                <w:lang w:val="uz-Cyrl-UZ"/>
              </w:rPr>
              <w:t>Умумий ўрта таълим мактабларини 2020 йилда аттестациядан ўтказиш режаси;</w:t>
            </w:r>
          </w:p>
        </w:tc>
      </w:tr>
      <w:tr w:rsidR="00903239" w:rsidRPr="00CA646E" w:rsidTr="00BC6645">
        <w:trPr>
          <w:trHeight w:val="532"/>
        </w:trPr>
        <w:tc>
          <w:tcPr>
            <w:tcW w:w="4644" w:type="dxa"/>
          </w:tcPr>
          <w:p w:rsidR="00903239" w:rsidRPr="00CA646E" w:rsidRDefault="00903239" w:rsidP="00BC6645">
            <w:pPr>
              <w:jc w:val="both"/>
              <w:rPr>
                <w:rFonts w:ascii="Arial" w:hAnsi="Arial" w:cs="Arial"/>
                <w:b/>
                <w:spacing w:val="-4"/>
                <w:szCs w:val="26"/>
                <w:lang w:val="uz-Cyrl-UZ"/>
              </w:rPr>
            </w:pPr>
            <w:r w:rsidRPr="00CA646E">
              <w:rPr>
                <w:rFonts w:ascii="Arial" w:hAnsi="Arial" w:cs="Arial"/>
                <w:b/>
                <w:spacing w:val="-4"/>
                <w:szCs w:val="26"/>
                <w:lang w:val="uz-Cyrl-UZ"/>
              </w:rPr>
              <w:t>Ташқи баҳолашда ўрганилган давр</w:t>
            </w:r>
          </w:p>
        </w:tc>
        <w:tc>
          <w:tcPr>
            <w:tcW w:w="24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w:t>
            </w:r>
          </w:p>
        </w:tc>
        <w:tc>
          <w:tcPr>
            <w:tcW w:w="4471" w:type="dxa"/>
          </w:tcPr>
          <w:p w:rsidR="00903239" w:rsidRPr="00CA646E" w:rsidRDefault="00903239" w:rsidP="00BC6645">
            <w:pPr>
              <w:jc w:val="both"/>
              <w:rPr>
                <w:rFonts w:ascii="Arial" w:hAnsi="Arial" w:cs="Arial"/>
                <w:spacing w:val="-4"/>
                <w:szCs w:val="26"/>
                <w:lang w:val="uz-Cyrl-UZ"/>
              </w:rPr>
            </w:pPr>
            <w:r w:rsidRPr="00CA646E">
              <w:rPr>
                <w:rFonts w:ascii="Arial" w:hAnsi="Arial" w:cs="Arial"/>
                <w:spacing w:val="-4"/>
                <w:szCs w:val="26"/>
                <w:lang w:val="uz-Cyrl-UZ"/>
              </w:rPr>
              <w:t>2018-2019 йиллар ва 2020 йилнинг ўрганиш кунига қадар</w:t>
            </w:r>
          </w:p>
        </w:tc>
      </w:tr>
    </w:tbl>
    <w:p w:rsidR="00903239" w:rsidRPr="00CA646E" w:rsidRDefault="00903239" w:rsidP="00903239">
      <w:pPr>
        <w:spacing w:line="288" w:lineRule="auto"/>
        <w:ind w:firstLine="720"/>
        <w:contextualSpacing/>
        <w:jc w:val="both"/>
        <w:rPr>
          <w:rFonts w:ascii="Arial" w:hAnsi="Arial" w:cs="Arial"/>
          <w:szCs w:val="28"/>
          <w:lang w:val="uz-Cyrl-UZ"/>
        </w:rPr>
      </w:pPr>
    </w:p>
    <w:p w:rsidR="00903239" w:rsidRDefault="00903239" w:rsidP="00903239">
      <w:pPr>
        <w:spacing w:after="120"/>
        <w:ind w:firstLine="720"/>
        <w:contextualSpacing/>
        <w:jc w:val="both"/>
        <w:rPr>
          <w:rFonts w:ascii="Arial" w:hAnsi="Arial" w:cs="Arial"/>
          <w:color w:val="000000"/>
          <w:sz w:val="28"/>
          <w:szCs w:val="28"/>
          <w:lang w:val="uz-Cyrl-UZ"/>
        </w:rPr>
      </w:pPr>
      <w:r w:rsidRPr="00E86776">
        <w:rPr>
          <w:rFonts w:ascii="Arial" w:hAnsi="Arial" w:cs="Arial"/>
          <w:b/>
          <w:sz w:val="28"/>
          <w:szCs w:val="28"/>
          <w:lang w:val="uz-Cyrl-UZ"/>
        </w:rPr>
        <w:t xml:space="preserve">Ташқи баҳолашнинг мақсади: </w:t>
      </w:r>
      <w:r w:rsidRPr="00E86776">
        <w:rPr>
          <w:rFonts w:ascii="Arial" w:hAnsi="Arial" w:cs="Arial"/>
          <w:sz w:val="28"/>
          <w:szCs w:val="28"/>
          <w:lang w:val="uz-Cyrl-UZ"/>
        </w:rPr>
        <w:t>Мактаб фаолиятини</w:t>
      </w:r>
      <w:r w:rsidRPr="00E86776">
        <w:rPr>
          <w:rFonts w:ascii="Arial" w:hAnsi="Arial" w:cs="Arial"/>
          <w:b/>
          <w:sz w:val="28"/>
          <w:szCs w:val="28"/>
          <w:lang w:val="uz-Cyrl-UZ"/>
        </w:rPr>
        <w:t xml:space="preserve"> </w:t>
      </w:r>
      <w:r w:rsidRPr="00E86776">
        <w:rPr>
          <w:rFonts w:ascii="Arial" w:hAnsi="Arial" w:cs="Arial"/>
          <w:color w:val="000000"/>
          <w:sz w:val="28"/>
          <w:szCs w:val="28"/>
          <w:lang w:val="uz-Cyrl-UZ"/>
        </w:rPr>
        <w:t>аттестация мезонлари асосида баҳолаш, таълим сифати ва ўқувчиларнинг билимини давлат таълим стандартларига мувофиқлигини аниқлаш, мактаб фаолиятидаги мавжуд муаммолар ва камчиликларни аниқлаш ҳамда уларни бартараф этиш чораларини кўриш.</w:t>
      </w:r>
    </w:p>
    <w:p w:rsidR="00903239" w:rsidRPr="00F72DC4" w:rsidRDefault="00903239" w:rsidP="00903239">
      <w:pPr>
        <w:spacing w:after="120"/>
        <w:ind w:firstLine="720"/>
        <w:contextualSpacing/>
        <w:jc w:val="both"/>
        <w:rPr>
          <w:rFonts w:ascii="Arial" w:hAnsi="Arial" w:cs="Arial"/>
          <w:color w:val="000000"/>
          <w:sz w:val="8"/>
          <w:szCs w:val="28"/>
          <w:lang w:val="uz-Cyrl-UZ"/>
        </w:rPr>
      </w:pPr>
    </w:p>
    <w:p w:rsidR="00903239" w:rsidRDefault="00903239" w:rsidP="00903239">
      <w:pPr>
        <w:spacing w:after="120"/>
        <w:contextualSpacing/>
        <w:jc w:val="center"/>
        <w:rPr>
          <w:rFonts w:ascii="Arial" w:hAnsi="Arial" w:cs="Arial"/>
          <w:b/>
          <w:color w:val="000000"/>
          <w:sz w:val="28"/>
          <w:szCs w:val="28"/>
          <w:lang w:val="uz-Cyrl-UZ"/>
        </w:rPr>
      </w:pPr>
      <w:r w:rsidRPr="00E86776">
        <w:rPr>
          <w:rFonts w:ascii="Arial" w:hAnsi="Arial" w:cs="Arial"/>
          <w:b/>
          <w:color w:val="000000"/>
          <w:sz w:val="28"/>
          <w:szCs w:val="28"/>
          <w:lang w:val="uz-Cyrl-UZ"/>
        </w:rPr>
        <w:t>1. Умумий маълумотлар.</w:t>
      </w:r>
    </w:p>
    <w:p w:rsidR="00903239" w:rsidRPr="00F72DC4" w:rsidRDefault="00903239" w:rsidP="00903239">
      <w:pPr>
        <w:spacing w:after="120"/>
        <w:contextualSpacing/>
        <w:jc w:val="center"/>
        <w:rPr>
          <w:rFonts w:ascii="Arial" w:hAnsi="Arial" w:cs="Arial"/>
          <w:b/>
          <w:color w:val="000000"/>
          <w:sz w:val="8"/>
          <w:szCs w:val="28"/>
          <w:lang w:val="uz-Cyrl-UZ"/>
        </w:rPr>
      </w:pPr>
    </w:p>
    <w:p w:rsidR="00903239" w:rsidRPr="00E86776" w:rsidRDefault="00903239" w:rsidP="00903239">
      <w:pPr>
        <w:spacing w:after="120"/>
        <w:ind w:firstLine="720"/>
        <w:contextualSpacing/>
        <w:jc w:val="both"/>
        <w:rPr>
          <w:rFonts w:ascii="Arial" w:hAnsi="Arial" w:cs="Arial"/>
          <w:sz w:val="28"/>
          <w:szCs w:val="28"/>
          <w:lang w:val="uz-Cyrl-UZ"/>
        </w:rPr>
      </w:pPr>
      <w:r w:rsidRPr="00E86776">
        <w:rPr>
          <w:rFonts w:ascii="Arial" w:hAnsi="Arial" w:cs="Arial"/>
          <w:sz w:val="28"/>
          <w:szCs w:val="28"/>
          <w:lang w:val="uz-Cyrl-UZ"/>
        </w:rPr>
        <w:t xml:space="preserve">Ушбу хулоса </w:t>
      </w:r>
      <w:r w:rsidR="007F6779">
        <w:rPr>
          <w:rFonts w:ascii="Arial" w:hAnsi="Arial" w:cs="Arial"/>
          <w:sz w:val="28"/>
          <w:szCs w:val="28"/>
          <w:lang w:val="uz-Cyrl-UZ"/>
        </w:rPr>
        <w:t>Учтепа</w:t>
      </w:r>
      <w:r>
        <w:rPr>
          <w:rFonts w:ascii="Arial" w:hAnsi="Arial" w:cs="Arial"/>
          <w:sz w:val="28"/>
          <w:szCs w:val="28"/>
          <w:lang w:val="uz-Cyrl-UZ"/>
        </w:rPr>
        <w:t xml:space="preserve"> туманидаги </w:t>
      </w:r>
      <w:r w:rsidR="007F6779">
        <w:rPr>
          <w:rFonts w:ascii="Arial" w:hAnsi="Arial" w:cs="Arial"/>
          <w:sz w:val="28"/>
          <w:szCs w:val="28"/>
          <w:lang w:val="uz-Cyrl-UZ"/>
        </w:rPr>
        <w:t>193</w:t>
      </w:r>
      <w:r w:rsidRPr="00E86776">
        <w:rPr>
          <w:rFonts w:ascii="Arial" w:hAnsi="Arial" w:cs="Arial"/>
          <w:sz w:val="28"/>
          <w:szCs w:val="28"/>
          <w:lang w:val="uz-Cyrl-UZ"/>
        </w:rPr>
        <w:t xml:space="preserve">-сонли умумий ўрта таълим мактабини (кейинги ўринларда </w:t>
      </w:r>
      <w:r w:rsidR="007F6779">
        <w:rPr>
          <w:rFonts w:ascii="Arial" w:hAnsi="Arial" w:cs="Arial"/>
          <w:sz w:val="28"/>
          <w:szCs w:val="28"/>
          <w:lang w:val="uz-Cyrl-UZ"/>
        </w:rPr>
        <w:t>193</w:t>
      </w:r>
      <w:r w:rsidRPr="00E86776">
        <w:rPr>
          <w:rFonts w:ascii="Arial" w:hAnsi="Arial" w:cs="Arial"/>
          <w:sz w:val="28"/>
          <w:szCs w:val="28"/>
          <w:lang w:val="uz-Cyrl-UZ"/>
        </w:rPr>
        <w:t xml:space="preserve">-сонли мактаб) ички аттестация якунлари бўйича тақдим қилинган маълумотларга асосланган ҳолда шакллантирилган. Ички аттестация натижалари </w:t>
      </w:r>
      <w:r w:rsidR="007F6779">
        <w:rPr>
          <w:rFonts w:ascii="Arial" w:hAnsi="Arial" w:cs="Arial"/>
          <w:sz w:val="28"/>
          <w:szCs w:val="28"/>
          <w:lang w:val="uz-Cyrl-UZ"/>
        </w:rPr>
        <w:t>193</w:t>
      </w:r>
      <w:r w:rsidRPr="00E86776">
        <w:rPr>
          <w:rFonts w:ascii="Arial" w:hAnsi="Arial" w:cs="Arial"/>
          <w:sz w:val="28"/>
          <w:szCs w:val="28"/>
          <w:lang w:val="uz-Cyrl-UZ"/>
        </w:rPr>
        <w:t>-сонли мактаб томонидан тақдим қилинган бўлиб, уларнинг ҳаққонийлиги ва ишончлилигига мактаб директори жавобгар ҳисобланади.</w:t>
      </w:r>
    </w:p>
    <w:p w:rsidR="00903239" w:rsidRPr="00E86776" w:rsidRDefault="00903239" w:rsidP="00903239">
      <w:pPr>
        <w:spacing w:after="120"/>
        <w:ind w:firstLine="720"/>
        <w:contextualSpacing/>
        <w:jc w:val="both"/>
        <w:rPr>
          <w:rFonts w:ascii="Arial" w:hAnsi="Arial" w:cs="Arial"/>
          <w:color w:val="000000"/>
          <w:sz w:val="28"/>
          <w:szCs w:val="28"/>
          <w:lang w:val="uz-Cyrl-UZ"/>
        </w:rPr>
      </w:pPr>
      <w:r w:rsidRPr="00E86776">
        <w:rPr>
          <w:rFonts w:ascii="Arial" w:hAnsi="Arial" w:cs="Arial"/>
          <w:color w:val="000000"/>
          <w:sz w:val="28"/>
          <w:szCs w:val="28"/>
          <w:lang w:val="uz-Cyrl-UZ"/>
        </w:rPr>
        <w:t xml:space="preserve">Ташқи аттестация жараёнида мактаб томонидан ўтказилган </w:t>
      </w:r>
      <w:r w:rsidRPr="00E86776">
        <w:rPr>
          <w:rFonts w:ascii="Arial" w:hAnsi="Arial" w:cs="Arial"/>
          <w:bCs/>
          <w:sz w:val="28"/>
          <w:szCs w:val="28"/>
          <w:lang w:val="uz-Cyrl-UZ"/>
        </w:rPr>
        <w:t xml:space="preserve">ички аттестация натижаларининг ҳаққонийлигини ўрганиб чиқилди, битирувчи (4-, 9-, 11-синф)лардан назорат ишлари олинди, педагоглар, ўқувчилар ва уларнинг ота-оналаридан мактаб фаолиятини баҳолаш бўйича сўровномалар </w:t>
      </w:r>
      <w:r>
        <w:rPr>
          <w:rFonts w:ascii="Arial" w:hAnsi="Arial" w:cs="Arial"/>
          <w:bCs/>
          <w:sz w:val="28"/>
          <w:szCs w:val="28"/>
          <w:lang w:val="uz-Cyrl-UZ"/>
        </w:rPr>
        <w:t>ўтказилди</w:t>
      </w:r>
      <w:r w:rsidRPr="00E86776">
        <w:rPr>
          <w:rFonts w:ascii="Arial" w:hAnsi="Arial" w:cs="Arial"/>
          <w:bCs/>
          <w:sz w:val="28"/>
          <w:szCs w:val="28"/>
          <w:lang w:val="uz-Cyrl-UZ"/>
        </w:rPr>
        <w:t>, жами 91 нафар ўқитувчилардан 53 нафарининг (58 %) дарс машғулотлари таҳлил қилинди.</w:t>
      </w:r>
    </w:p>
    <w:p w:rsidR="00903239" w:rsidRDefault="00903239" w:rsidP="00903239">
      <w:pPr>
        <w:spacing w:after="120"/>
        <w:ind w:firstLine="720"/>
        <w:contextualSpacing/>
        <w:jc w:val="both"/>
        <w:rPr>
          <w:rFonts w:ascii="Arial" w:hAnsi="Arial" w:cs="Arial"/>
          <w:sz w:val="28"/>
          <w:szCs w:val="28"/>
          <w:lang w:val="uz-Cyrl-UZ"/>
        </w:rPr>
      </w:pPr>
      <w:r w:rsidRPr="00E86776">
        <w:rPr>
          <w:rFonts w:ascii="Arial" w:hAnsi="Arial" w:cs="Arial"/>
          <w:color w:val="000000"/>
          <w:sz w:val="28"/>
          <w:szCs w:val="28"/>
          <w:lang w:val="uz-Cyrl-UZ"/>
        </w:rPr>
        <w:t>Ташқи а</w:t>
      </w:r>
      <w:r w:rsidRPr="00E86776">
        <w:rPr>
          <w:rFonts w:ascii="Arial" w:hAnsi="Arial" w:cs="Arial"/>
          <w:sz w:val="28"/>
          <w:szCs w:val="28"/>
          <w:lang w:val="uz-Cyrl-UZ"/>
        </w:rPr>
        <w:t>ттестация жараёнида қуйидаги ютуқ ва камчиликлар аниқланди:</w:t>
      </w:r>
    </w:p>
    <w:p w:rsidR="00903239" w:rsidRPr="00F72DC4" w:rsidRDefault="00903239" w:rsidP="00903239">
      <w:pPr>
        <w:spacing w:after="120"/>
        <w:ind w:firstLine="720"/>
        <w:contextualSpacing/>
        <w:jc w:val="both"/>
        <w:rPr>
          <w:rFonts w:ascii="Arial" w:hAnsi="Arial" w:cs="Arial"/>
          <w:sz w:val="8"/>
          <w:szCs w:val="28"/>
          <w:lang w:val="uz-Cyrl-UZ"/>
        </w:rPr>
      </w:pPr>
    </w:p>
    <w:p w:rsidR="00903239" w:rsidRDefault="00903239" w:rsidP="00903239">
      <w:pPr>
        <w:spacing w:after="0"/>
        <w:jc w:val="center"/>
        <w:rPr>
          <w:rFonts w:ascii="Arial" w:hAnsi="Arial" w:cs="Arial"/>
          <w:b/>
          <w:sz w:val="28"/>
          <w:szCs w:val="28"/>
          <w:lang w:val="uz-Cyrl-UZ"/>
        </w:rPr>
      </w:pPr>
      <w:r w:rsidRPr="00E86776">
        <w:rPr>
          <w:rFonts w:ascii="Arial" w:hAnsi="Arial" w:cs="Arial"/>
          <w:b/>
          <w:sz w:val="28"/>
          <w:szCs w:val="28"/>
          <w:lang w:val="uz-Cyrl-UZ"/>
        </w:rPr>
        <w:t>I. Ташкилий-бошқарув фаолиятининг самарадорлиги.</w:t>
      </w:r>
    </w:p>
    <w:p w:rsidR="00903239" w:rsidRDefault="00903239" w:rsidP="00903239">
      <w:pPr>
        <w:jc w:val="center"/>
        <w:rPr>
          <w:rFonts w:ascii="Arial" w:hAnsi="Arial" w:cs="Arial"/>
          <w:sz w:val="8"/>
          <w:szCs w:val="28"/>
          <w:lang w:val="uz-Cyrl-UZ"/>
        </w:rPr>
      </w:pPr>
    </w:p>
    <w:p w:rsidR="00903239" w:rsidRPr="00F72DC4" w:rsidRDefault="00903239" w:rsidP="00903239">
      <w:pPr>
        <w:spacing w:after="0"/>
        <w:jc w:val="center"/>
        <w:rPr>
          <w:rFonts w:ascii="Arial" w:hAnsi="Arial" w:cs="Arial"/>
          <w:sz w:val="8"/>
          <w:szCs w:val="28"/>
          <w:lang w:val="uz-Cyrl-UZ"/>
        </w:rPr>
      </w:pPr>
    </w:p>
    <w:p w:rsidR="00903239" w:rsidRPr="00E86776" w:rsidRDefault="00903239" w:rsidP="00903239">
      <w:pPr>
        <w:spacing w:after="0"/>
        <w:ind w:firstLine="708"/>
        <w:jc w:val="both"/>
        <w:rPr>
          <w:rFonts w:ascii="Arial" w:hAnsi="Arial" w:cs="Arial"/>
          <w:sz w:val="28"/>
          <w:szCs w:val="28"/>
          <w:lang w:val="uz-Cyrl-UZ"/>
        </w:rPr>
      </w:pPr>
      <w:r w:rsidRPr="00E86776">
        <w:rPr>
          <w:rFonts w:ascii="Arial" w:hAnsi="Arial" w:cs="Arial"/>
          <w:sz w:val="28"/>
          <w:szCs w:val="28"/>
          <w:lang w:val="uz-Cyrl-UZ"/>
        </w:rPr>
        <w:lastRenderedPageBreak/>
        <w:t>1.1. Мактаб фаолияти бўйича амалдаги норматив-ҳуқуқий   ҳужжатлар талаб даражасида юритилган. Ҳар бир йўналиш бўйича алоҳида йиғма жилд шакллантирилган ва ижро мониторинги олиб борилган. Ҳужжатлар ижросининг таъминланиши мактаб раҳбарияти томонидан назорат қилиб борилган.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1.2. Мактабда таълим мақсадларини режалаштириш ва амалга ошириш учун маълумотлар тўплаш ва уни умумлаштириш тизими мавжуд. Мактаб фаолияти тўғрисида маълумотлар базаси шакллантирилган ва таълимни бошқариш ва назорат қилиш органларига тақдим этиб борилган.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rPr>
        <w:t xml:space="preserve">1.3. Мактабда таълим сифатини ривожлантириш бўйича истиқбол режаси ишлаб чиқилган ва </w:t>
      </w:r>
      <w:r w:rsidRPr="00E86776">
        <w:rPr>
          <w:rFonts w:ascii="Arial" w:hAnsi="Arial" w:cs="Arial"/>
          <w:sz w:val="28"/>
          <w:szCs w:val="28"/>
          <w:lang w:val="uz-Cyrl-UZ" w:eastAsia="ko-KR"/>
        </w:rPr>
        <w:t>педагогик кенгаш томонидан тасдиқланган. Истиқбол режасида аниқ мақсад- вазифалар, уларни бажариш муддатлари ва масъуллар белгиланган.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1.4. </w:t>
      </w:r>
      <w:r w:rsidRPr="00E86776">
        <w:rPr>
          <w:rFonts w:ascii="Arial" w:hAnsi="Arial" w:cs="Arial"/>
          <w:sz w:val="28"/>
          <w:szCs w:val="28"/>
          <w:lang w:val="uz-Cyrl-UZ"/>
        </w:rPr>
        <w:t>Мактаб директори, унинг ўринбосарлари, фанлараро услуб бирлашмалар, педагогик ва кузатув кенгашларининг режалари мавжуд ва улар мактабнинг истиқбол режасига мос равишда ишлаб чиқилган.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1.5. </w:t>
      </w:r>
      <w:r w:rsidRPr="00E86776">
        <w:rPr>
          <w:rFonts w:ascii="Arial" w:hAnsi="Arial" w:cs="Arial"/>
          <w:sz w:val="28"/>
          <w:szCs w:val="28"/>
          <w:lang w:val="uz-Cyrl-UZ"/>
        </w:rPr>
        <w:t xml:space="preserve">Ўқувчиларни мактаб ҳаёти ва бошқарувига жалб этилишини ўрганиш мақсадида мактабнинг ёшлар етакчиси ҳамда “Ёшлар иттифоқи” бошланғич ташкилоти аъзолари билан  суҳбат ўтказилди ва ўқувчилардан сўровнома олинди. </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1.6. Мактабни бошқариш тизимини яхшилаш бўйича педагог-ходимлар ҳамда мактабдаги таълим сифати юзасидан ўқувчилар ва уларнинг ота-оналари ўртасида сўровномалар ўтказилди.</w:t>
      </w:r>
      <w:r w:rsidRPr="00E86776">
        <w:rPr>
          <w:rFonts w:ascii="Arial" w:hAnsi="Arial" w:cs="Arial"/>
          <w:sz w:val="28"/>
          <w:szCs w:val="28"/>
          <w:lang w:val="uz-Cyrl-UZ"/>
        </w:rPr>
        <w:t xml:space="preserve"> Сўровнома натижаларига кўра мактабда сифатли таълим бериш шароитларини яхшилаш бўйича ота-оналар, кузатув кенгаши ва ҳомийлар билан ҳамкорлик ишлари йўлга қўйилган.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Мактабда таълим-тарбия шароитларини яхшилаш учун 3,2 млн. сўм бюджетдан ташқари топилган маблағлар сарфланган ва бу ишларга ҳомийлар кенг жалб этилган.</w:t>
      </w:r>
    </w:p>
    <w:p w:rsidR="00903239" w:rsidRPr="00E86776" w:rsidRDefault="00903239" w:rsidP="00903239">
      <w:pPr>
        <w:spacing w:after="120"/>
        <w:ind w:firstLine="708"/>
        <w:jc w:val="both"/>
        <w:rPr>
          <w:rFonts w:ascii="Arial" w:hAnsi="Arial" w:cs="Arial"/>
          <w:b/>
          <w:sz w:val="28"/>
          <w:szCs w:val="28"/>
          <w:lang w:val="uz-Cyrl-UZ" w:eastAsia="ko-KR"/>
        </w:rPr>
      </w:pPr>
      <w:r w:rsidRPr="00E86776">
        <w:rPr>
          <w:rFonts w:ascii="Arial" w:hAnsi="Arial" w:cs="Arial"/>
          <w:b/>
          <w:sz w:val="28"/>
          <w:szCs w:val="28"/>
          <w:lang w:val="uz-Cyrl-UZ" w:eastAsia="ko-KR"/>
        </w:rPr>
        <w:t>Камчиликлар:</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 xml:space="preserve">1.1. </w:t>
      </w:r>
      <w:r w:rsidRPr="00E86776">
        <w:rPr>
          <w:rFonts w:ascii="Arial" w:hAnsi="Arial" w:cs="Arial"/>
          <w:sz w:val="28"/>
          <w:szCs w:val="28"/>
          <w:lang w:val="uz-Cyrl-UZ" w:eastAsia="ko-KR"/>
        </w:rPr>
        <w:t xml:space="preserve">Мактаб фаолиятига оид бўлган жами 15 та норматив-ҳуқуқий  ҳужжатларнинг 1 таси талаб даражасида юритилмаган. Шунингдек, уларнинг 3 тасининг ижроси раҳбарият томонидан етарли даражада назорат қилинмаган. Хусусан, </w:t>
      </w:r>
      <w:r w:rsidRPr="00E86776">
        <w:rPr>
          <w:rFonts w:ascii="Arial" w:hAnsi="Arial" w:cs="Arial"/>
          <w:sz w:val="28"/>
          <w:szCs w:val="28"/>
          <w:lang w:val="uz-Cyrl-UZ"/>
        </w:rPr>
        <w:t>Ўзбекистон Республикаси Президентининг 2019 йил 29 апрелдаги "Халқ таълими тизимини 2030 йилгача ривожлантириш концепциясини тасдиқлаш тўғрисида"ги ПФ-5712 фармонининг 4, 7, 12, 27-бандларининг ижроси тўлиқ таъминланмаган.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lastRenderedPageBreak/>
        <w:t xml:space="preserve">1.2. Мактаб фаолияти тўғрисида шакллантирилган маълумотларни </w:t>
      </w:r>
      <w:r w:rsidRPr="00E86776">
        <w:rPr>
          <w:rFonts w:ascii="Arial" w:hAnsi="Arial" w:cs="Arial"/>
          <w:sz w:val="28"/>
          <w:szCs w:val="28"/>
          <w:lang w:val="uz-Cyrl-UZ" w:eastAsia="ko-KR"/>
        </w:rPr>
        <w:t>кузатув кенгаши ва ота-оналарга етказиш механизими мавжуд эмас, бу борада ўтказилган сўровнома натижаларига кўра 61 фоиз ота-оналар мактаб фаолияти бўйича тўлиқ маълумотга эга эмас.</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rPr>
        <w:t xml:space="preserve">1.3. Мактабнинг </w:t>
      </w:r>
      <w:r w:rsidRPr="00E86776">
        <w:rPr>
          <w:rFonts w:ascii="Arial" w:hAnsi="Arial" w:cs="Arial"/>
          <w:sz w:val="28"/>
          <w:szCs w:val="28"/>
          <w:lang w:val="uz-Cyrl-UZ" w:eastAsia="ko-KR"/>
        </w:rPr>
        <w:t>истиқбол режаси ижрочи ва ҳамкорларга етказилмаган, унда белгиланган муддатлар бўйича амалга оширилган ишлар ҳисоботи тўлиқ юритилмаган ва натижалари бўйича чора-тадбирлар белгиланмаган.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 xml:space="preserve">1.4. </w:t>
      </w:r>
      <w:r w:rsidRPr="00E86776">
        <w:rPr>
          <w:rFonts w:ascii="Arial" w:hAnsi="Arial" w:cs="Arial"/>
          <w:sz w:val="28"/>
          <w:szCs w:val="28"/>
          <w:lang w:val="uz-Cyrl-UZ"/>
        </w:rPr>
        <w:t xml:space="preserve">Мактаб директори, фанлараро услуб бирлашмалар ва кузатув кенгашлари режаларининг ижроси юзасидан </w:t>
      </w:r>
      <w:r w:rsidRPr="00E86776">
        <w:rPr>
          <w:rFonts w:ascii="Arial" w:hAnsi="Arial" w:cs="Arial"/>
          <w:sz w:val="28"/>
          <w:szCs w:val="28"/>
          <w:lang w:val="uz-Cyrl-UZ" w:eastAsia="ko-KR"/>
        </w:rPr>
        <w:t>ҳисоботлар тўлиқ юритилмаган ва натижалари бўйича чора-тадбирлар белгиланмаган.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 xml:space="preserve">1.5. </w:t>
      </w:r>
      <w:r w:rsidRPr="00E86776">
        <w:rPr>
          <w:rFonts w:ascii="Arial" w:hAnsi="Arial" w:cs="Arial"/>
          <w:sz w:val="28"/>
          <w:szCs w:val="28"/>
          <w:lang w:val="uz-Cyrl-UZ"/>
        </w:rPr>
        <w:t xml:space="preserve">Ўтказилган суҳбат  ва олинган сўровнома натижаларига кўра </w:t>
      </w:r>
      <w:r w:rsidRPr="00E86776">
        <w:rPr>
          <w:rFonts w:ascii="Arial" w:hAnsi="Arial" w:cs="Arial"/>
          <w:sz w:val="28"/>
          <w:szCs w:val="28"/>
          <w:lang w:val="uz-Cyrl-UZ" w:eastAsia="ko-KR"/>
        </w:rPr>
        <w:t>мактабни бошқаришда ўқувчиларнинг фикри инобатга олинмаган, ўқувчилар мактаб бошқарувига етарли даражада жалб этилмаган, респондентларнинг 12 фоизи мактабни бошқаришда ўқувчилар манфаатини биринчи ўринга қуйиш лозимлигини таъкидлаган.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1.6. </w:t>
      </w:r>
      <w:r w:rsidRPr="00E86776">
        <w:rPr>
          <w:rFonts w:ascii="Arial" w:hAnsi="Arial" w:cs="Arial"/>
          <w:sz w:val="28"/>
          <w:szCs w:val="28"/>
          <w:lang w:val="uz-Cyrl-UZ"/>
        </w:rPr>
        <w:t>Олинган сўровномалар натижасига кўра “</w:t>
      </w:r>
      <w:r w:rsidRPr="00E86776">
        <w:rPr>
          <w:rFonts w:ascii="Arial" w:hAnsi="Arial" w:cs="Arial"/>
          <w:sz w:val="28"/>
          <w:szCs w:val="28"/>
          <w:lang w:val="uz-Cyrl-UZ" w:eastAsia="ko-KR"/>
        </w:rPr>
        <w:t>Кузатув кенгаши”нинг фаолиятидан 43 фоиз ота-оналар хабардор эмас, шунингдек, респондентларнинг  23 фоизи бюрократия ва қоғозбозликка барҳам бериш лозимлигини таъкидлаган.</w:t>
      </w:r>
    </w:p>
    <w:p w:rsidR="00903239" w:rsidRPr="00E86776" w:rsidRDefault="00903239" w:rsidP="00903239">
      <w:pPr>
        <w:spacing w:after="120"/>
        <w:jc w:val="center"/>
        <w:rPr>
          <w:rFonts w:ascii="Arial" w:hAnsi="Arial" w:cs="Arial"/>
          <w:sz w:val="28"/>
          <w:szCs w:val="28"/>
          <w:lang w:eastAsia="ko-KR"/>
        </w:rPr>
      </w:pPr>
      <w:r w:rsidRPr="00E86776">
        <w:rPr>
          <w:rFonts w:ascii="Arial" w:hAnsi="Arial" w:cs="Arial"/>
          <w:b/>
          <w:sz w:val="28"/>
          <w:szCs w:val="28"/>
          <w:lang w:val="uz-Cyrl-UZ"/>
        </w:rPr>
        <w:t xml:space="preserve">II.  </w:t>
      </w:r>
      <w:r w:rsidRPr="00E86776">
        <w:rPr>
          <w:rFonts w:ascii="Arial" w:hAnsi="Arial" w:cs="Arial"/>
          <w:b/>
          <w:sz w:val="28"/>
          <w:szCs w:val="28"/>
          <w:lang w:val="uz-Cyrl-UZ" w:eastAsia="ko-KR"/>
        </w:rPr>
        <w:t xml:space="preserve">Таълим </w:t>
      </w:r>
      <w:r w:rsidRPr="00E86776">
        <w:rPr>
          <w:rFonts w:ascii="Arial" w:hAnsi="Arial" w:cs="Arial"/>
          <w:b/>
          <w:sz w:val="28"/>
          <w:szCs w:val="28"/>
          <w:lang w:eastAsia="ko-KR"/>
        </w:rPr>
        <w:t xml:space="preserve"> жараёнига давлат таълим стандартларини жорий эти</w:t>
      </w:r>
      <w:r w:rsidRPr="00E86776">
        <w:rPr>
          <w:rFonts w:ascii="Arial" w:hAnsi="Arial" w:cs="Arial"/>
          <w:b/>
          <w:sz w:val="28"/>
          <w:szCs w:val="28"/>
          <w:lang w:val="uz-Cyrl-UZ" w:eastAsia="ko-KR"/>
        </w:rPr>
        <w:t>ли</w:t>
      </w:r>
      <w:r w:rsidRPr="00E86776">
        <w:rPr>
          <w:rFonts w:ascii="Arial" w:hAnsi="Arial" w:cs="Arial"/>
          <w:b/>
          <w:sz w:val="28"/>
          <w:szCs w:val="28"/>
          <w:lang w:eastAsia="ko-KR"/>
        </w:rPr>
        <w:t>ш</w:t>
      </w:r>
      <w:r w:rsidRPr="00E86776">
        <w:rPr>
          <w:rFonts w:ascii="Arial" w:hAnsi="Arial" w:cs="Arial"/>
          <w:b/>
          <w:sz w:val="28"/>
          <w:szCs w:val="28"/>
          <w:lang w:val="uz-Cyrl-UZ" w:eastAsia="ko-KR"/>
        </w:rPr>
        <w:t>и</w:t>
      </w:r>
      <w:r w:rsidRPr="00E86776">
        <w:rPr>
          <w:rFonts w:ascii="Arial" w:hAnsi="Arial" w:cs="Arial"/>
          <w:b/>
          <w:sz w:val="28"/>
          <w:szCs w:val="28"/>
          <w:lang w:eastAsia="ko-KR"/>
        </w:rPr>
        <w:t>.</w:t>
      </w:r>
    </w:p>
    <w:p w:rsidR="00903239" w:rsidRPr="00E86776" w:rsidRDefault="00903239" w:rsidP="00903239">
      <w:pPr>
        <w:spacing w:after="120"/>
        <w:jc w:val="both"/>
        <w:rPr>
          <w:rFonts w:ascii="Arial" w:hAnsi="Arial" w:cs="Arial"/>
          <w:sz w:val="28"/>
          <w:szCs w:val="28"/>
          <w:lang w:val="uz-Cyrl-UZ" w:eastAsia="ko-KR"/>
        </w:rPr>
      </w:pPr>
      <w:r w:rsidRPr="00E86776">
        <w:rPr>
          <w:rFonts w:ascii="Arial" w:hAnsi="Arial" w:cs="Arial"/>
          <w:sz w:val="28"/>
          <w:szCs w:val="28"/>
          <w:lang w:eastAsia="ko-KR"/>
        </w:rPr>
        <w:tab/>
      </w:r>
      <w:r w:rsidRPr="00E86776">
        <w:rPr>
          <w:rFonts w:ascii="Arial" w:hAnsi="Arial" w:cs="Arial"/>
          <w:sz w:val="28"/>
          <w:szCs w:val="28"/>
          <w:lang w:val="uz-Cyrl-UZ" w:eastAsia="ko-KR"/>
        </w:rPr>
        <w:t>2.1. Мактабнинг дарс жадвали, ўқитувчиларнинг тақвим-мавзу режалари ва дарс ишланмалари давлат таълим стандартларига мувофиқ ишлаб чиқилган. Ўқитувчилар дарс жараёнини тасдиқланган дарс ишланмасига  мувофиқ ташкил қилган.</w:t>
      </w:r>
    </w:p>
    <w:p w:rsidR="00903239" w:rsidRPr="00E86776" w:rsidRDefault="00903239" w:rsidP="00903239">
      <w:pPr>
        <w:spacing w:after="120"/>
        <w:ind w:firstLine="708"/>
        <w:jc w:val="both"/>
        <w:rPr>
          <w:rFonts w:ascii="Arial" w:eastAsia="Courier New" w:hAnsi="Arial" w:cs="Arial"/>
          <w:sz w:val="28"/>
          <w:szCs w:val="28"/>
          <w:lang w:val="uz-Cyrl-UZ"/>
        </w:rPr>
      </w:pPr>
      <w:r w:rsidRPr="00E86776">
        <w:rPr>
          <w:rFonts w:ascii="Arial" w:hAnsi="Arial" w:cs="Arial"/>
          <w:sz w:val="28"/>
          <w:szCs w:val="28"/>
          <w:lang w:val="uz-Cyrl-UZ"/>
        </w:rPr>
        <w:t>2.2. Танлов асосида 53 нафар ўқитувчиларнинг дарслари таҳлил  қилинади. Таҳлил натижаларига кўра аксарият ўқитувчилар ў</w:t>
      </w:r>
      <w:r w:rsidRPr="00E86776">
        <w:rPr>
          <w:rFonts w:ascii="Arial" w:eastAsia="Courier New" w:hAnsi="Arial" w:cs="Arial"/>
          <w:sz w:val="28"/>
          <w:szCs w:val="28"/>
          <w:lang w:val="uz-Cyrl-UZ"/>
        </w:rPr>
        <w:t>қув жараёнига ўқитишнинг интерфаол усулларини татбиқ қилган ҳолда ташкил этди.</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2.3. Физика, кимё ва биология фанларидан т</w:t>
      </w:r>
      <w:r w:rsidRPr="00E86776">
        <w:rPr>
          <w:rFonts w:ascii="Arial" w:hAnsi="Arial" w:cs="Arial"/>
          <w:sz w:val="28"/>
          <w:szCs w:val="28"/>
          <w:lang w:val="uz-Cyrl-UZ"/>
        </w:rPr>
        <w:t>ақвим-мавзу режа, юқори синф журналлари ва ўқувчиларнинг лаборатория дафтарлари таҳлили натижасига кўра л</w:t>
      </w:r>
      <w:r w:rsidRPr="00E86776">
        <w:rPr>
          <w:rFonts w:ascii="Arial" w:hAnsi="Arial" w:cs="Arial"/>
          <w:sz w:val="28"/>
          <w:szCs w:val="28"/>
          <w:lang w:val="uz-Cyrl-UZ" w:eastAsia="ko-KR"/>
        </w:rPr>
        <w:t>аборатория тажрибалари ва амалий машғулотлар тақвим-мавзу режаларига киритилган ва машғулотлар режа асосида олиб борилган.</w:t>
      </w:r>
    </w:p>
    <w:p w:rsidR="00903239" w:rsidRPr="00E86776" w:rsidRDefault="00903239" w:rsidP="00903239">
      <w:pPr>
        <w:spacing w:after="120"/>
        <w:ind w:firstLine="709"/>
        <w:jc w:val="both"/>
        <w:rPr>
          <w:rFonts w:ascii="Arial" w:hAnsi="Arial" w:cs="Arial"/>
          <w:sz w:val="28"/>
          <w:szCs w:val="28"/>
          <w:lang w:val="uz-Cyrl-UZ"/>
        </w:rPr>
      </w:pPr>
      <w:r w:rsidRPr="00E86776">
        <w:rPr>
          <w:rFonts w:ascii="Arial" w:hAnsi="Arial" w:cs="Arial"/>
          <w:sz w:val="28"/>
          <w:szCs w:val="28"/>
          <w:lang w:val="uz-Cyrl-UZ"/>
        </w:rPr>
        <w:t xml:space="preserve">2.4. Танлов асосида 53 нафар (58%) ўқитувчиларнинг дарс ишланмалари ҳамда дарслари таҳлил  қилинади. Таҳлил натижаларига </w:t>
      </w:r>
      <w:r w:rsidRPr="00E86776">
        <w:rPr>
          <w:rFonts w:ascii="Arial" w:hAnsi="Arial" w:cs="Arial"/>
          <w:sz w:val="28"/>
          <w:szCs w:val="28"/>
          <w:lang w:val="uz-Cyrl-UZ"/>
        </w:rPr>
        <w:lastRenderedPageBreak/>
        <w:t>кўра аксарият (75 %) ў</w:t>
      </w:r>
      <w:r w:rsidRPr="00E86776">
        <w:rPr>
          <w:rFonts w:ascii="Arial" w:hAnsi="Arial" w:cs="Arial"/>
          <w:sz w:val="28"/>
          <w:szCs w:val="28"/>
          <w:lang w:val="uz-Cyrl-UZ" w:eastAsia="ko-KR"/>
        </w:rPr>
        <w:t>қитувчилар дарсни тайёрлаш ва ўтказишда замонавий ахборот технологияларидан фойдаланган.</w:t>
      </w:r>
    </w:p>
    <w:p w:rsidR="00903239" w:rsidRPr="00E86776" w:rsidRDefault="00903239" w:rsidP="00903239">
      <w:pPr>
        <w:spacing w:after="120"/>
        <w:ind w:firstLine="708"/>
        <w:jc w:val="both"/>
        <w:rPr>
          <w:rFonts w:ascii="Arial" w:hAnsi="Arial" w:cs="Arial"/>
          <w:bCs/>
          <w:sz w:val="28"/>
          <w:szCs w:val="28"/>
          <w:lang w:val="uz-Cyrl-UZ"/>
        </w:rPr>
      </w:pPr>
      <w:r w:rsidRPr="00E86776">
        <w:rPr>
          <w:rFonts w:ascii="Arial" w:hAnsi="Arial" w:cs="Arial"/>
          <w:bCs/>
          <w:sz w:val="28"/>
          <w:szCs w:val="28"/>
          <w:lang w:val="uz-Cyrl-UZ"/>
        </w:rPr>
        <w:t>2.5. Дарс машғулотларининг таҳлили натижасига кўра аксарият ў</w:t>
      </w:r>
      <w:r w:rsidRPr="00E86776">
        <w:rPr>
          <w:rFonts w:ascii="Arial" w:hAnsi="Arial" w:cs="Arial"/>
          <w:sz w:val="28"/>
          <w:szCs w:val="28"/>
          <w:lang w:val="uz-Cyrl-UZ" w:eastAsia="ko-KR"/>
        </w:rPr>
        <w:t>қитувчилар ҳар бир ўқувчининг машғулот давомида иштирок этишини қўллаб-қувватлаганлиги, ўқувчиларнинг ўз фикри, истаклари, ғоялари ва муносабатларини ифода этишига имконият яратган</w:t>
      </w:r>
      <w:r w:rsidRPr="00E86776">
        <w:rPr>
          <w:rFonts w:ascii="Arial" w:hAnsi="Arial" w:cs="Arial"/>
          <w:bCs/>
          <w:sz w:val="28"/>
          <w:szCs w:val="28"/>
          <w:lang w:val="uz-Cyrl-UZ"/>
        </w:rPr>
        <w:t>.</w:t>
      </w:r>
    </w:p>
    <w:p w:rsidR="00903239" w:rsidRPr="00E86776" w:rsidRDefault="00903239" w:rsidP="00903239">
      <w:pPr>
        <w:spacing w:after="120"/>
        <w:ind w:firstLine="708"/>
        <w:jc w:val="both"/>
        <w:rPr>
          <w:rFonts w:ascii="Arial" w:hAnsi="Arial" w:cs="Arial"/>
          <w:b/>
          <w:sz w:val="28"/>
          <w:szCs w:val="28"/>
          <w:lang w:val="uz-Cyrl-UZ" w:eastAsia="ko-KR"/>
        </w:rPr>
      </w:pPr>
      <w:r w:rsidRPr="00E86776">
        <w:rPr>
          <w:rFonts w:ascii="Arial" w:hAnsi="Arial" w:cs="Arial"/>
          <w:b/>
          <w:sz w:val="28"/>
          <w:szCs w:val="28"/>
          <w:lang w:val="uz-Cyrl-UZ" w:eastAsia="ko-KR"/>
        </w:rPr>
        <w:t>Камчиликлар:</w:t>
      </w:r>
    </w:p>
    <w:p w:rsidR="00903239" w:rsidRPr="00E86776" w:rsidRDefault="00903239" w:rsidP="00903239">
      <w:pPr>
        <w:spacing w:after="120"/>
        <w:jc w:val="both"/>
        <w:rPr>
          <w:rFonts w:ascii="Arial" w:hAnsi="Arial" w:cs="Arial"/>
          <w:sz w:val="28"/>
          <w:szCs w:val="28"/>
          <w:lang w:val="uz-Cyrl-UZ" w:eastAsia="ko-KR"/>
        </w:rPr>
      </w:pPr>
      <w:r w:rsidRPr="00F5757F">
        <w:rPr>
          <w:rFonts w:ascii="Arial" w:hAnsi="Arial" w:cs="Arial"/>
          <w:sz w:val="28"/>
          <w:szCs w:val="28"/>
          <w:lang w:val="uz-Cyrl-UZ" w:eastAsia="ko-KR"/>
        </w:rPr>
        <w:tab/>
      </w:r>
      <w:r w:rsidRPr="00E86776">
        <w:rPr>
          <w:rFonts w:ascii="Arial" w:hAnsi="Arial" w:cs="Arial"/>
          <w:sz w:val="28"/>
          <w:szCs w:val="28"/>
          <w:lang w:val="uz-Cyrl-UZ" w:eastAsia="ko-KR"/>
        </w:rPr>
        <w:t>2.1. Мактабнинг дарс жадвалини ишлаб чиқишда СанҚваМга риоя қилинмаган.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Дарс </w:t>
      </w:r>
      <w:r w:rsidRPr="00E86776">
        <w:rPr>
          <w:rFonts w:ascii="Arial" w:hAnsi="Arial" w:cs="Arial"/>
          <w:sz w:val="28"/>
          <w:szCs w:val="28"/>
          <w:lang w:val="uz-Cyrl-UZ"/>
        </w:rPr>
        <w:t>машғулотлари жадвалида кун ва ҳафта давомида дарслар тўғри тақсимланмаган, жадвалда кун давомида дарс машғулотларининг узлуксизлиги, дарсларнинг ҳафта давомида бир маромда тақсимланиши таъминланмаган.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Жадвални тузишда аниқ ва табиий фанлар (математика, физика, кимё)дан дарс машғулотлари охирги соатларга қўйилган, бошланғич синфларнинг дарс жадвалида математика, жисмоний тарбия фанларининг номи қисқартирилган ҳолда берилган.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rPr>
        <w:t xml:space="preserve">2.2. </w:t>
      </w:r>
      <w:r w:rsidRPr="00E86776">
        <w:rPr>
          <w:rFonts w:ascii="Arial" w:hAnsi="Arial" w:cs="Arial"/>
          <w:sz w:val="28"/>
          <w:szCs w:val="28"/>
          <w:lang w:val="uz-Cyrl-UZ" w:eastAsia="ko-KR"/>
        </w:rPr>
        <w:t>Аттестация жараёнида дарси таҳлил қилинган 53 нафар ўқитувчиларнинг 5 нафари дарс жараёнида ўқитишнинг интерфаол усулларидан фойдаланмади, 7 нафари дарс жараёнини ҳаётга боғлаган ҳолда (компетенциявий ёндашувлар асосида) ташкил этмади, 12 нафари дарс жараёнида ўқувчиларнинг фаол иштирок этишига эриша олмади.</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2.3. </w:t>
      </w:r>
      <w:r w:rsidRPr="00E86776">
        <w:rPr>
          <w:rFonts w:ascii="Arial" w:hAnsi="Arial" w:cs="Arial"/>
          <w:sz w:val="28"/>
          <w:szCs w:val="28"/>
          <w:lang w:val="uz-Cyrl-UZ"/>
        </w:rPr>
        <w:t>Мактабда физика, кимё-биология лаборатория хоналари талаб даражасида эмас. Физика хонасидаги ўқувчилар партасида амалий машғулотларни ўтказиш учун электр манбасига уланмаган, физика лаборатория хонаси жиҳозлар билан тўлиқ таъминланмаган. Кимё хонасидаги махсус парталар сув ва сувоқава тармоқларига уланмаган, мўриконли шкаф тўлиқ ўрнатилмаган. Лаборатория машғулотларини ўтказиш учун реактивлар етишмайди.</w:t>
      </w:r>
    </w:p>
    <w:p w:rsidR="00903239" w:rsidRPr="00E86776" w:rsidRDefault="00903239" w:rsidP="00903239">
      <w:pPr>
        <w:spacing w:after="120"/>
        <w:ind w:firstLine="709"/>
        <w:jc w:val="both"/>
        <w:rPr>
          <w:rFonts w:ascii="Arial" w:hAnsi="Arial" w:cs="Arial"/>
          <w:noProof/>
          <w:sz w:val="28"/>
          <w:szCs w:val="28"/>
          <w:lang w:val="uz-Cyrl-UZ"/>
        </w:rPr>
      </w:pPr>
      <w:r w:rsidRPr="00E86776">
        <w:rPr>
          <w:rFonts w:ascii="Arial" w:hAnsi="Arial" w:cs="Arial"/>
          <w:sz w:val="28"/>
          <w:szCs w:val="28"/>
          <w:lang w:val="uz-Cyrl-UZ"/>
        </w:rPr>
        <w:t>2.4. Ўқитувчиларнинг дарс ўтиш жараёнини кузатиш давомида 3 нафар ўқитувчиларнинг педагогик маҳорати ва компетентлилиги етарли даражада эмаслиги, 2 нафарининг илмий-методик ҳамда инновацион фаолияти қониқарсиз даражада эканлигини аниқланди, ушбу кўрсаткич айниқса бошланғич синф ва физика, география</w:t>
      </w:r>
      <w:r w:rsidRPr="00E86776">
        <w:rPr>
          <w:rFonts w:ascii="Arial" w:hAnsi="Arial" w:cs="Arial"/>
          <w:noProof/>
          <w:sz w:val="28"/>
          <w:szCs w:val="28"/>
          <w:lang w:val="uz-Cyrl-UZ"/>
        </w:rPr>
        <w:t xml:space="preserve"> фани ўқитувчиларида кузатилди.</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 xml:space="preserve">Ўқитувчиларнинг дарсни тайёрлаш ва ўтказишда замонавий ахборот технологияларидан фойдаланиш даражаси талаб даражасида </w:t>
      </w:r>
      <w:r w:rsidRPr="00E86776">
        <w:rPr>
          <w:rFonts w:ascii="Arial" w:hAnsi="Arial" w:cs="Arial"/>
          <w:sz w:val="28"/>
          <w:szCs w:val="28"/>
          <w:lang w:val="uz-Cyrl-UZ" w:eastAsia="ko-KR"/>
        </w:rPr>
        <w:lastRenderedPageBreak/>
        <w:t>эмас. Ҳусусан, 4 нафар ўқитувчилар дарснинг технологик харитасини замонавий технологиялар ва Интернет манбаларини ҳисобга олган ҳолда ишлаб чиқмалган, 12 нафар ўқитувчилар дарс жараёнини ташкил этишда информатика хонасида яратилган шароитлардан фойдаланмаган.</w:t>
      </w:r>
    </w:p>
    <w:p w:rsidR="00903239" w:rsidRPr="00E86776" w:rsidRDefault="00903239" w:rsidP="00903239">
      <w:pPr>
        <w:spacing w:after="120"/>
        <w:ind w:firstLine="708"/>
        <w:jc w:val="both"/>
        <w:rPr>
          <w:rFonts w:ascii="Arial" w:hAnsi="Arial" w:cs="Arial"/>
          <w:bCs/>
          <w:sz w:val="28"/>
          <w:szCs w:val="28"/>
          <w:lang w:val="uz-Cyrl-UZ"/>
        </w:rPr>
      </w:pPr>
      <w:r w:rsidRPr="00E86776">
        <w:rPr>
          <w:rFonts w:ascii="Arial" w:hAnsi="Arial" w:cs="Arial"/>
          <w:sz w:val="28"/>
          <w:szCs w:val="28"/>
          <w:lang w:val="uz-Cyrl-UZ"/>
        </w:rPr>
        <w:t xml:space="preserve">Мактабнинг информатика хонасида 15 та компьютер техникалари мавжуд бўлиб, уларнинг 2 таси яроқсиз ҳолатда. Ишга яроқли компьютер техникаларидан дарс жараёнида фойдаланиш даражаси ўта паст, уларда </w:t>
      </w:r>
      <w:r w:rsidRPr="00E86776">
        <w:rPr>
          <w:rFonts w:ascii="Arial" w:hAnsi="Arial" w:cs="Arial"/>
          <w:bCs/>
          <w:sz w:val="28"/>
          <w:szCs w:val="28"/>
          <w:lang w:val="uz-Cyrl-UZ"/>
        </w:rPr>
        <w:t>фанлар кесимида яратилган электрон ўқув ресурслари мавжуд эмас, мактаб 2 та проекторлар билан таъминланган холос, мавжуд электрон доскалардан самарали фойдаланиш даражаси талабга жавоб бермайди.</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bCs/>
          <w:sz w:val="28"/>
          <w:szCs w:val="28"/>
          <w:lang w:val="uz-Cyrl-UZ"/>
        </w:rPr>
        <w:t>2.5. Фан ўқитувчиларининг дарсдан ташқари фаолият кўрсатишлари бўйича тегишли ҳужжатлар таҳлили натижасига кўра м</w:t>
      </w:r>
      <w:r w:rsidRPr="00E86776">
        <w:rPr>
          <w:rFonts w:ascii="Arial" w:hAnsi="Arial" w:cs="Arial"/>
          <w:sz w:val="28"/>
          <w:szCs w:val="28"/>
          <w:lang w:val="uz-Cyrl-UZ" w:eastAsia="ko-KR"/>
        </w:rPr>
        <w:t>актабдаги 21 нафар ўқитувчилар таълим бериш жараёнида ўқувчилар билан якка тартибда иш олиб боришмаган, улар томонидан паст ўзлаштирувчи ва иқтидорли ўқувчилар билан алоҳида иш ташкил этилмаган.</w:t>
      </w:r>
    </w:p>
    <w:p w:rsidR="00903239" w:rsidRPr="00E86776" w:rsidRDefault="00903239" w:rsidP="00903239">
      <w:pPr>
        <w:spacing w:after="120"/>
        <w:ind w:firstLine="709"/>
        <w:jc w:val="center"/>
        <w:rPr>
          <w:rFonts w:ascii="Arial" w:hAnsi="Arial" w:cs="Arial"/>
          <w:b/>
          <w:sz w:val="28"/>
          <w:szCs w:val="28"/>
          <w:lang w:val="uz-Cyrl-UZ" w:eastAsia="ko-KR"/>
        </w:rPr>
      </w:pPr>
      <w:r w:rsidRPr="00E86776">
        <w:rPr>
          <w:rFonts w:ascii="Arial" w:hAnsi="Arial" w:cs="Arial"/>
          <w:b/>
          <w:sz w:val="28"/>
          <w:szCs w:val="28"/>
          <w:lang w:val="en-US"/>
        </w:rPr>
        <w:t>III</w:t>
      </w:r>
      <w:r w:rsidRPr="00E86776">
        <w:rPr>
          <w:rFonts w:ascii="Arial" w:hAnsi="Arial" w:cs="Arial"/>
          <w:b/>
          <w:sz w:val="28"/>
          <w:szCs w:val="28"/>
          <w:lang w:val="uz-Cyrl-UZ"/>
        </w:rPr>
        <w:t>. Ўқувчи</w:t>
      </w:r>
      <w:r w:rsidRPr="00E86776">
        <w:rPr>
          <w:rFonts w:ascii="Arial" w:hAnsi="Arial" w:cs="Arial"/>
          <w:b/>
          <w:sz w:val="28"/>
          <w:szCs w:val="28"/>
          <w:lang w:eastAsia="ko-KR"/>
        </w:rPr>
        <w:t>лар билим даражасининг давлат таълим стандартларига мувофиқлиги</w:t>
      </w:r>
      <w:r w:rsidRPr="00E86776">
        <w:rPr>
          <w:rFonts w:ascii="Arial" w:hAnsi="Arial" w:cs="Arial"/>
          <w:b/>
          <w:sz w:val="28"/>
          <w:szCs w:val="28"/>
          <w:lang w:val="uz-Cyrl-UZ" w:eastAsia="ko-KR"/>
        </w:rPr>
        <w:t>.</w:t>
      </w:r>
    </w:p>
    <w:p w:rsidR="00903239" w:rsidRPr="00E86776" w:rsidRDefault="00903239" w:rsidP="00903239">
      <w:pPr>
        <w:spacing w:after="120"/>
        <w:ind w:firstLine="709"/>
        <w:jc w:val="both"/>
        <w:rPr>
          <w:rFonts w:ascii="Arial" w:hAnsi="Arial" w:cs="Arial"/>
          <w:sz w:val="28"/>
          <w:szCs w:val="28"/>
          <w:lang w:val="uz-Cyrl-UZ" w:eastAsia="ko-KR"/>
        </w:rPr>
      </w:pPr>
      <w:r w:rsidRPr="00E86776">
        <w:rPr>
          <w:rFonts w:ascii="Arial" w:hAnsi="Arial" w:cs="Arial"/>
          <w:noProof/>
          <w:sz w:val="28"/>
          <w:szCs w:val="28"/>
          <w:lang w:val="uz-Cyrl-UZ"/>
        </w:rPr>
        <w:t xml:space="preserve">3.1. Битирувчи синфлар </w:t>
      </w:r>
      <w:r w:rsidRPr="00E86776">
        <w:rPr>
          <w:rFonts w:ascii="Arial" w:hAnsi="Arial" w:cs="Arial"/>
          <w:sz w:val="28"/>
          <w:szCs w:val="28"/>
          <w:lang w:val="uz-Cyrl-UZ"/>
        </w:rPr>
        <w:t>журналидан ўқувчиларининг чораклик рейтинг баллари ва якуний аттестация натижалари таҳлил  қилинади. Таҳлил натижаларига кўра ў</w:t>
      </w:r>
      <w:r w:rsidRPr="00E86776">
        <w:rPr>
          <w:rFonts w:ascii="Arial" w:hAnsi="Arial" w:cs="Arial"/>
          <w:sz w:val="28"/>
          <w:szCs w:val="28"/>
          <w:lang w:val="uz-Cyrl-UZ" w:eastAsia="ko-KR"/>
        </w:rPr>
        <w:t xml:space="preserve">қувчиларнинг ўзлаштириш натижалари мониторинги мунтазам равишда амалга оширилганлиги аниқланди. </w:t>
      </w:r>
    </w:p>
    <w:p w:rsidR="00903239" w:rsidRPr="00E86776" w:rsidRDefault="00903239" w:rsidP="00903239">
      <w:pPr>
        <w:spacing w:after="120"/>
        <w:ind w:firstLine="709"/>
        <w:jc w:val="both"/>
        <w:rPr>
          <w:rFonts w:ascii="Arial" w:hAnsi="Arial" w:cs="Arial"/>
          <w:noProof/>
          <w:sz w:val="28"/>
          <w:szCs w:val="28"/>
          <w:lang w:val="uz-Cyrl-UZ"/>
        </w:rPr>
      </w:pPr>
      <w:r w:rsidRPr="00E86776">
        <w:rPr>
          <w:rFonts w:ascii="Arial" w:hAnsi="Arial" w:cs="Arial"/>
          <w:noProof/>
          <w:sz w:val="28"/>
          <w:szCs w:val="28"/>
          <w:lang w:val="uz-Cyrl-UZ"/>
        </w:rPr>
        <w:t>Ташқи баҳолаш жараёнида битирувчилардан олинган назорат ишлари натижасига кўра назорат ишида қатнашган умумий ўқувчиларнинг 61 фойизи ижобий баҳоланди.</w:t>
      </w:r>
    </w:p>
    <w:p w:rsidR="00903239" w:rsidRPr="00E86776" w:rsidRDefault="00903239" w:rsidP="00903239">
      <w:pPr>
        <w:spacing w:after="120"/>
        <w:ind w:firstLine="709"/>
        <w:jc w:val="both"/>
        <w:rPr>
          <w:rFonts w:ascii="Arial" w:hAnsi="Arial" w:cs="Arial"/>
          <w:b/>
          <w:sz w:val="28"/>
          <w:szCs w:val="28"/>
          <w:lang w:val="uz-Cyrl-UZ" w:eastAsia="ko-KR"/>
        </w:rPr>
      </w:pPr>
      <w:r w:rsidRPr="00E86776">
        <w:rPr>
          <w:rFonts w:ascii="Arial" w:hAnsi="Arial" w:cs="Arial"/>
          <w:b/>
          <w:sz w:val="28"/>
          <w:szCs w:val="28"/>
          <w:lang w:val="uz-Cyrl-UZ" w:eastAsia="ko-KR"/>
        </w:rPr>
        <w:t>Камчиликлар:</w:t>
      </w:r>
    </w:p>
    <w:p w:rsidR="00903239" w:rsidRPr="00E86776" w:rsidRDefault="00903239" w:rsidP="00903239">
      <w:pPr>
        <w:spacing w:after="120"/>
        <w:ind w:firstLine="709"/>
        <w:jc w:val="both"/>
        <w:rPr>
          <w:rFonts w:ascii="Arial" w:hAnsi="Arial" w:cs="Arial"/>
          <w:noProof/>
          <w:sz w:val="28"/>
          <w:szCs w:val="28"/>
          <w:lang w:val="uz-Cyrl-UZ"/>
        </w:rPr>
      </w:pPr>
      <w:r w:rsidRPr="00E86776">
        <w:rPr>
          <w:rFonts w:ascii="Arial" w:hAnsi="Arial" w:cs="Arial"/>
          <w:sz w:val="28"/>
          <w:szCs w:val="28"/>
          <w:lang w:val="uz-Cyrl-UZ" w:eastAsia="ko-KR"/>
        </w:rPr>
        <w:t>3.1.</w:t>
      </w:r>
      <w:r w:rsidRPr="00E86776">
        <w:rPr>
          <w:rFonts w:ascii="Arial" w:hAnsi="Arial" w:cs="Arial"/>
          <w:b/>
          <w:sz w:val="28"/>
          <w:szCs w:val="28"/>
          <w:lang w:val="uz-Cyrl-UZ" w:eastAsia="ko-KR"/>
        </w:rPr>
        <w:t xml:space="preserve"> </w:t>
      </w:r>
      <w:r w:rsidRPr="00E86776">
        <w:rPr>
          <w:rFonts w:ascii="Arial" w:hAnsi="Arial" w:cs="Arial"/>
          <w:noProof/>
          <w:sz w:val="28"/>
          <w:szCs w:val="28"/>
          <w:lang w:val="uz-Cyrl-UZ"/>
        </w:rPr>
        <w:t xml:space="preserve">Ташқи баҳолаш жараёнида битирувчилардан олинган назорат ишлари натижасига кўра назорат ишида қатнашган умумий ўқувчиларнинг аксарияти (61%) ижобий баҳоланган бўлсада 11-синф ўқувчиларининг физика ва кимё фанларидан ўзлаштириш даражаси 55 фоиздан кам натижани кўрсатди. </w:t>
      </w:r>
    </w:p>
    <w:p w:rsidR="00903239" w:rsidRDefault="00903239" w:rsidP="00903239">
      <w:pPr>
        <w:spacing w:after="120"/>
        <w:ind w:firstLine="709"/>
        <w:jc w:val="both"/>
        <w:rPr>
          <w:rFonts w:ascii="Arial" w:hAnsi="Arial" w:cs="Arial"/>
          <w:sz w:val="28"/>
          <w:szCs w:val="28"/>
          <w:lang w:val="uz-Cyrl-UZ"/>
        </w:rPr>
      </w:pPr>
      <w:r w:rsidRPr="00E86776">
        <w:rPr>
          <w:rFonts w:ascii="Arial" w:hAnsi="Arial" w:cs="Arial"/>
          <w:noProof/>
          <w:sz w:val="28"/>
          <w:szCs w:val="28"/>
          <w:lang w:val="uz-Cyrl-UZ"/>
        </w:rPr>
        <w:t>Ўқувчилардан олинган оралиқ н</w:t>
      </w:r>
      <w:r w:rsidRPr="00E86776">
        <w:rPr>
          <w:rFonts w:ascii="Arial" w:hAnsi="Arial" w:cs="Arial"/>
          <w:sz w:val="28"/>
          <w:szCs w:val="28"/>
          <w:lang w:val="uz-Cyrl-UZ" w:eastAsia="ko-KR"/>
        </w:rPr>
        <w:t>азорат ишлари натижаларига кўра иш режаларига тегишли ўзгартиришлар киритилмаган. О</w:t>
      </w:r>
      <w:r w:rsidRPr="00E86776">
        <w:rPr>
          <w:rFonts w:ascii="Arial" w:hAnsi="Arial" w:cs="Arial"/>
          <w:sz w:val="28"/>
          <w:szCs w:val="28"/>
          <w:lang w:val="uz-Cyrl-UZ"/>
        </w:rPr>
        <w:t>лий ўқув юртларига кириш учун ҳужжат топширган мактаб битирувчиларининг натижалари 12 фоизни ташкил этади холос.</w:t>
      </w:r>
    </w:p>
    <w:p w:rsidR="007F6779" w:rsidRPr="00E86776" w:rsidRDefault="007F6779" w:rsidP="00903239">
      <w:pPr>
        <w:spacing w:after="120"/>
        <w:ind w:firstLine="709"/>
        <w:jc w:val="both"/>
        <w:rPr>
          <w:rFonts w:ascii="Arial" w:hAnsi="Arial" w:cs="Arial"/>
          <w:sz w:val="28"/>
          <w:szCs w:val="28"/>
          <w:lang w:val="uz-Cyrl-UZ"/>
        </w:rPr>
      </w:pPr>
    </w:p>
    <w:p w:rsidR="00903239" w:rsidRPr="00E86776" w:rsidRDefault="00903239" w:rsidP="00903239">
      <w:pPr>
        <w:spacing w:after="120"/>
        <w:jc w:val="center"/>
        <w:rPr>
          <w:rFonts w:ascii="Arial" w:hAnsi="Arial" w:cs="Arial"/>
          <w:b/>
          <w:sz w:val="28"/>
          <w:szCs w:val="28"/>
          <w:lang w:val="uz-Cyrl-UZ" w:eastAsia="ko-KR"/>
        </w:rPr>
      </w:pPr>
      <w:r w:rsidRPr="00E86776">
        <w:rPr>
          <w:rFonts w:ascii="Arial" w:hAnsi="Arial" w:cs="Arial"/>
          <w:b/>
          <w:sz w:val="28"/>
          <w:szCs w:val="28"/>
          <w:lang w:val="uz-Cyrl-UZ" w:eastAsia="ko-KR"/>
        </w:rPr>
        <w:lastRenderedPageBreak/>
        <w:t>IV. Педагог кадрларнинг салоҳияти.</w:t>
      </w:r>
    </w:p>
    <w:p w:rsidR="00903239" w:rsidRPr="00E86776" w:rsidRDefault="00903239" w:rsidP="00903239">
      <w:pPr>
        <w:spacing w:after="120"/>
        <w:jc w:val="both"/>
        <w:rPr>
          <w:rFonts w:ascii="Arial" w:hAnsi="Arial" w:cs="Arial"/>
          <w:sz w:val="28"/>
          <w:szCs w:val="28"/>
          <w:lang w:val="uz-Cyrl-UZ"/>
        </w:rPr>
      </w:pPr>
      <w:r w:rsidRPr="00E86776">
        <w:rPr>
          <w:rFonts w:ascii="Arial" w:hAnsi="Arial" w:cs="Arial"/>
          <w:b/>
          <w:sz w:val="28"/>
          <w:szCs w:val="28"/>
          <w:lang w:val="uz-Cyrl-UZ" w:eastAsia="ko-KR"/>
        </w:rPr>
        <w:tab/>
      </w:r>
      <w:r w:rsidRPr="00E86776">
        <w:rPr>
          <w:rFonts w:ascii="Arial" w:hAnsi="Arial" w:cs="Arial"/>
          <w:sz w:val="28"/>
          <w:szCs w:val="28"/>
          <w:lang w:val="uz-Cyrl-UZ" w:eastAsia="ko-KR"/>
        </w:rPr>
        <w:t xml:space="preserve">4.1. </w:t>
      </w:r>
      <w:r w:rsidRPr="00E86776">
        <w:rPr>
          <w:rFonts w:ascii="Arial" w:hAnsi="Arial" w:cs="Arial"/>
          <w:sz w:val="28"/>
          <w:szCs w:val="28"/>
          <w:lang w:val="uz-Cyrl-UZ"/>
        </w:rPr>
        <w:t>Тарификация ҳамда ўқитувчиларнинг шахсий ҳужжатлари таҳлили натижаларига кўра мактабда п</w:t>
      </w:r>
      <w:r w:rsidRPr="00E86776">
        <w:rPr>
          <w:rFonts w:ascii="Arial" w:eastAsia="Courier New" w:hAnsi="Arial" w:cs="Arial"/>
          <w:sz w:val="28"/>
          <w:szCs w:val="28"/>
          <w:lang w:val="uz-Cyrl-UZ"/>
        </w:rPr>
        <w:t xml:space="preserve">едагог-ходимларнинг таркиби талаб даражасида шакллантирилган. </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 xml:space="preserve">4.2. Малака ошириш режаси ва унинг ижросини ўрганилди. Мактабда </w:t>
      </w:r>
      <w:r w:rsidRPr="00E86776">
        <w:rPr>
          <w:rFonts w:ascii="Arial" w:hAnsi="Arial" w:cs="Arial"/>
          <w:sz w:val="28"/>
          <w:szCs w:val="28"/>
          <w:lang w:val="uz-Cyrl-UZ" w:eastAsia="ko-KR"/>
        </w:rPr>
        <w:t>педагог-ходимларни узлуксиз малакасини ошириш бўйича режалар ишлаб чиқилган ва ижрога йўналтирилган.</w:t>
      </w:r>
      <w:r w:rsidRPr="00E86776">
        <w:rPr>
          <w:rFonts w:ascii="Arial" w:hAnsi="Arial" w:cs="Arial"/>
          <w:sz w:val="28"/>
          <w:szCs w:val="28"/>
          <w:lang w:val="uz-Cyrl-UZ"/>
        </w:rPr>
        <w:t xml:space="preserve"> Фаолият кўрсатаётган жами 91 нафар педагогларнинг 86 нафари олий, 5 нафари ўрта махсус маълумотли ўқитувчиларни ташкил этади. Олий маълумотли ўқитувчиларнинг 2 нафари Олий тоифали, 8 нафари биринчи тоифали, 17 нафари иккинчи тоифали ва 59 нафари малака тоифасига эга бўлмаган мутахассислардан иборат.</w:t>
      </w:r>
    </w:p>
    <w:p w:rsidR="00903239" w:rsidRPr="00E86776" w:rsidRDefault="00903239" w:rsidP="00903239">
      <w:pPr>
        <w:spacing w:after="120"/>
        <w:ind w:firstLine="709"/>
        <w:jc w:val="both"/>
        <w:rPr>
          <w:rFonts w:ascii="Arial" w:hAnsi="Arial" w:cs="Arial"/>
          <w:b/>
          <w:sz w:val="28"/>
          <w:szCs w:val="28"/>
          <w:lang w:val="uz-Cyrl-UZ" w:eastAsia="ko-KR"/>
        </w:rPr>
      </w:pPr>
      <w:r w:rsidRPr="00E86776">
        <w:rPr>
          <w:rFonts w:ascii="Arial" w:hAnsi="Arial" w:cs="Arial"/>
          <w:b/>
          <w:sz w:val="28"/>
          <w:szCs w:val="28"/>
          <w:lang w:val="uz-Cyrl-UZ" w:eastAsia="ko-KR"/>
        </w:rPr>
        <w:t>Камчиликлар:</w:t>
      </w:r>
    </w:p>
    <w:p w:rsidR="00903239" w:rsidRPr="00E86776" w:rsidRDefault="00903239" w:rsidP="00903239">
      <w:pPr>
        <w:spacing w:after="120"/>
        <w:jc w:val="both"/>
        <w:rPr>
          <w:rFonts w:ascii="Arial" w:hAnsi="Arial" w:cs="Arial"/>
          <w:sz w:val="28"/>
          <w:szCs w:val="28"/>
          <w:lang w:val="uz-Cyrl-UZ"/>
        </w:rPr>
      </w:pPr>
      <w:r w:rsidRPr="00E86776">
        <w:rPr>
          <w:rFonts w:ascii="Arial" w:hAnsi="Arial" w:cs="Arial"/>
          <w:sz w:val="28"/>
          <w:szCs w:val="28"/>
          <w:lang w:val="uz-Cyrl-UZ" w:eastAsia="ko-KR"/>
        </w:rPr>
        <w:tab/>
        <w:t xml:space="preserve">4.1. </w:t>
      </w:r>
      <w:r w:rsidRPr="00E86776">
        <w:rPr>
          <w:rFonts w:ascii="Arial" w:hAnsi="Arial" w:cs="Arial"/>
          <w:sz w:val="28"/>
          <w:szCs w:val="28"/>
          <w:lang w:val="uz-Cyrl-UZ"/>
        </w:rPr>
        <w:t>Мактабда 1 ставка ҳисобидан ўқитувчиларга бўлган қўшимча эҳтиёж 8 нафарни ташкил этиб, унинг асосий қисми бошланғич синф, физика, кимё ва география фанлар ҳисобига тўғри келади.</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4.2. Мактабда 6 нафар ўқитувчиларнинг малака ошириш муддатлари 5 йилдан ўтган бўлиб, улар жисмоний тарбия, физика, биология, иқтисод ва технология фани ўқитувчиларидир.</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Мактабда педагогларнинг малака тоифалари бўйича салоҳиятига эътибор қаратилмаган,  уларнинг мустақил малака оширишлари учун етарли даражада шароитлар яратилмаган. Мактабда Олий тоифали ўқитувчилар сони жами педагогларнинг 2 фоизни ташкил этади холос.</w:t>
      </w:r>
    </w:p>
    <w:p w:rsidR="00903239" w:rsidRPr="00E86776" w:rsidRDefault="00903239" w:rsidP="00903239">
      <w:pPr>
        <w:spacing w:after="120"/>
        <w:jc w:val="center"/>
        <w:rPr>
          <w:rFonts w:ascii="Arial" w:hAnsi="Arial" w:cs="Arial"/>
          <w:b/>
          <w:sz w:val="28"/>
          <w:szCs w:val="28"/>
          <w:lang w:val="uz-Cyrl-UZ" w:eastAsia="ko-KR"/>
        </w:rPr>
      </w:pPr>
      <w:r w:rsidRPr="00E86776">
        <w:rPr>
          <w:rFonts w:ascii="Arial" w:hAnsi="Arial" w:cs="Arial"/>
          <w:b/>
          <w:sz w:val="28"/>
          <w:szCs w:val="28"/>
          <w:lang w:val="uz-Cyrl-UZ" w:eastAsia="ko-KR"/>
        </w:rPr>
        <w:t>V. Моддий – техник таъминот.</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rPr>
        <w:t xml:space="preserve">5.1. Ёнғин хавфсизлиги ва Санитария эпидимиологик назорат органларининг хулосаларига кўра </w:t>
      </w:r>
      <w:r w:rsidRPr="00E86776">
        <w:rPr>
          <w:rFonts w:ascii="Arial" w:hAnsi="Arial" w:cs="Arial"/>
          <w:sz w:val="28"/>
          <w:szCs w:val="28"/>
          <w:lang w:val="uz-Cyrl-UZ" w:eastAsia="ko-KR"/>
        </w:rPr>
        <w:t xml:space="preserve">мактабнинг биноси, ҳудуди ва хоналарини сақлаш, санитария-гигиена меъёрлари ва ёнғин хавфсизлиги қоидалари, меҳнатни муҳофаза қилиш ва хавфсизлик талабларига жавоб беради. </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 xml:space="preserve">Мактабнинг қуввати 1100 ўринли бўлиб, бугунги кунда 1083 нафар ўқувчилар 1 навбатда таълим олмоқда. </w:t>
      </w:r>
      <w:r w:rsidRPr="00E86776">
        <w:rPr>
          <w:rFonts w:ascii="Arial" w:hAnsi="Arial" w:cs="Arial"/>
          <w:sz w:val="28"/>
          <w:szCs w:val="28"/>
          <w:lang w:val="uz-Cyrl-UZ" w:eastAsia="ko-KR"/>
        </w:rPr>
        <w:t>Мактабда фавқулодда вазиятда ҳаракатланиш режаси мавжуд. Ўқувчи ва педагог ходимларнинг кунлик эҳтиёжларини қондириш учун ёрдамчи хоналар ташкил этилган.</w:t>
      </w:r>
    </w:p>
    <w:p w:rsidR="00903239" w:rsidRPr="00E86776" w:rsidRDefault="00903239" w:rsidP="00903239">
      <w:pPr>
        <w:spacing w:after="120"/>
        <w:jc w:val="both"/>
        <w:rPr>
          <w:rFonts w:ascii="Arial" w:hAnsi="Arial" w:cs="Arial"/>
          <w:sz w:val="28"/>
          <w:szCs w:val="28"/>
          <w:lang w:val="uz-Cyrl-UZ" w:eastAsia="ko-KR"/>
        </w:rPr>
      </w:pPr>
      <w:r w:rsidRPr="00E86776">
        <w:rPr>
          <w:rFonts w:ascii="Arial" w:hAnsi="Arial" w:cs="Arial"/>
          <w:sz w:val="28"/>
          <w:szCs w:val="28"/>
          <w:lang w:val="uz-Cyrl-UZ" w:eastAsia="ko-KR"/>
        </w:rPr>
        <w:tab/>
        <w:t>5.2. Мактабда ўқув жараёнлари учун қулайликлар яратиш мақсадида ўқув-</w:t>
      </w:r>
      <w:r w:rsidRPr="00E86776">
        <w:rPr>
          <w:rFonts w:ascii="Arial" w:hAnsi="Arial" w:cs="Arial"/>
          <w:sz w:val="28"/>
          <w:szCs w:val="28"/>
          <w:lang w:val="uz-Cyrl-UZ"/>
        </w:rPr>
        <w:t xml:space="preserve">мебель жиҳозлари билан белгиланган стандартларга мос равишда таъминланган. </w:t>
      </w:r>
      <w:r w:rsidRPr="00E86776">
        <w:rPr>
          <w:rFonts w:ascii="Arial" w:hAnsi="Arial" w:cs="Arial"/>
          <w:sz w:val="28"/>
          <w:szCs w:val="28"/>
          <w:lang w:val="uz-Cyrl-UZ" w:eastAsia="ko-KR"/>
        </w:rPr>
        <w:t>Мактабда с</w:t>
      </w:r>
      <w:r w:rsidRPr="00E86776">
        <w:rPr>
          <w:rFonts w:ascii="Arial" w:hAnsi="Arial" w:cs="Arial"/>
          <w:sz w:val="28"/>
          <w:szCs w:val="28"/>
          <w:lang w:eastAsia="ko-KR"/>
        </w:rPr>
        <w:t xml:space="preserve">порт зали ва спорт </w:t>
      </w:r>
      <w:r w:rsidRPr="00E86776">
        <w:rPr>
          <w:rFonts w:ascii="Arial" w:hAnsi="Arial" w:cs="Arial"/>
          <w:sz w:val="28"/>
          <w:szCs w:val="28"/>
          <w:lang w:val="uz-Cyrl-UZ" w:eastAsia="ko-KR"/>
        </w:rPr>
        <w:t>майдонлари талаб даражасида ташкил этилган.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lastRenderedPageBreak/>
        <w:t>5.3. Мактабнинг ў</w:t>
      </w:r>
      <w:r w:rsidRPr="00E86776">
        <w:rPr>
          <w:rFonts w:ascii="Arial" w:hAnsi="Arial" w:cs="Arial"/>
          <w:sz w:val="28"/>
          <w:szCs w:val="28"/>
          <w:lang w:val="uz-Cyrl-UZ"/>
        </w:rPr>
        <w:t xml:space="preserve">қувчилар сонига нисбатан </w:t>
      </w:r>
      <w:r w:rsidRPr="00E86776">
        <w:rPr>
          <w:rFonts w:ascii="Arial" w:hAnsi="Arial" w:cs="Arial"/>
          <w:sz w:val="28"/>
          <w:szCs w:val="28"/>
          <w:lang w:val="uz-Cyrl-UZ" w:eastAsia="ko-KR"/>
        </w:rPr>
        <w:t>дарслик, бадиий адабиётлар билан таъминланганлик даражаси таҳлил  қилинди. Таҳлил натижасига кўра ўқувчилар дарсликлар билан тўлиқ таъминланган.</w:t>
      </w:r>
    </w:p>
    <w:p w:rsidR="00903239" w:rsidRPr="00E86776" w:rsidRDefault="00903239" w:rsidP="00903239">
      <w:pPr>
        <w:spacing w:after="120"/>
        <w:ind w:firstLine="708"/>
        <w:jc w:val="both"/>
        <w:rPr>
          <w:rFonts w:ascii="Arial" w:hAnsi="Arial" w:cs="Arial"/>
          <w:b/>
          <w:sz w:val="28"/>
          <w:szCs w:val="28"/>
          <w:lang w:val="uz-Cyrl-UZ" w:eastAsia="ko-KR"/>
        </w:rPr>
      </w:pPr>
      <w:r w:rsidRPr="00E86776">
        <w:rPr>
          <w:rFonts w:ascii="Arial" w:hAnsi="Arial" w:cs="Arial"/>
          <w:b/>
          <w:sz w:val="28"/>
          <w:szCs w:val="28"/>
          <w:lang w:val="uz-Cyrl-UZ" w:eastAsia="ko-KR"/>
        </w:rPr>
        <w:t>Камчиликлар:</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5.1. Мактаб ҳудудининг 250 метр атрофи қўрғон девор билан ўралмаган. Мактаб биносини иситиш қўлбола печ (Буржуйка) орқали амалга оширилади. Мактабда фаоллар зали, ошхона ва тиббиёт хонаси мавжуд эмас,</w:t>
      </w:r>
      <w:r w:rsidRPr="00E86776">
        <w:rPr>
          <w:rFonts w:ascii="Arial" w:hAnsi="Arial" w:cs="Arial"/>
          <w:sz w:val="28"/>
          <w:szCs w:val="28"/>
          <w:lang w:val="uz-Cyrl-UZ" w:eastAsia="ko-KR"/>
        </w:rPr>
        <w:t xml:space="preserve"> ўқувчи ва ўқитувчиларнинг ҳордиқ чиқаришлари учун шароитлар яратилмаган ва уларнинг хавфсизлигини таъминлаш бўйича в</w:t>
      </w:r>
      <w:r w:rsidRPr="00E86776">
        <w:rPr>
          <w:rFonts w:ascii="Arial" w:hAnsi="Arial" w:cs="Arial"/>
          <w:sz w:val="28"/>
          <w:szCs w:val="28"/>
          <w:lang w:val="uz-Cyrl-UZ"/>
        </w:rPr>
        <w:t>идеокузатув йўлга қўйилмаган.</w:t>
      </w:r>
    </w:p>
    <w:p w:rsidR="00903239" w:rsidRPr="00E86776" w:rsidRDefault="00903239" w:rsidP="00903239">
      <w:pPr>
        <w:spacing w:after="120"/>
        <w:jc w:val="both"/>
        <w:rPr>
          <w:rFonts w:ascii="Arial" w:hAnsi="Arial" w:cs="Arial"/>
          <w:b/>
          <w:sz w:val="28"/>
          <w:szCs w:val="28"/>
          <w:lang w:val="uz-Cyrl-UZ" w:eastAsia="ko-KR"/>
        </w:rPr>
      </w:pPr>
      <w:r w:rsidRPr="00E86776">
        <w:rPr>
          <w:rFonts w:ascii="Arial" w:hAnsi="Arial" w:cs="Arial"/>
          <w:sz w:val="28"/>
          <w:szCs w:val="28"/>
          <w:lang w:val="uz-Cyrl-UZ" w:eastAsia="ko-KR"/>
        </w:rPr>
        <w:tab/>
        <w:t xml:space="preserve">5.2. Мактабнинг айрим синфларида ўқувчилар сони меъёр (35 нафар)дан ортиқ, </w:t>
      </w:r>
      <w:r w:rsidRPr="00E86776">
        <w:rPr>
          <w:rFonts w:ascii="Arial" w:hAnsi="Arial" w:cs="Arial"/>
          <w:sz w:val="28"/>
          <w:szCs w:val="28"/>
          <w:lang w:val="uz-Cyrl-UZ"/>
        </w:rPr>
        <w:t>мактаб ўқув-техник жиҳозлар билан белгиланган стандартларга мос равишда таъминланган, синф хоналари фанлар кесимида кўргазмали ўқув материаллари билан тўлиқ жиҳозланмаган.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 xml:space="preserve">5.3. Мактабдаги ўқувчилар сонига нисбатан бадиий адабиёт ва электрон дарсликлар билан таъминланиш даражаси талабга жавоб бермайди, </w:t>
      </w:r>
      <w:r w:rsidRPr="00E86776">
        <w:rPr>
          <w:rFonts w:ascii="Arial" w:hAnsi="Arial" w:cs="Arial"/>
          <w:sz w:val="28"/>
          <w:szCs w:val="28"/>
          <w:lang w:val="uz-Cyrl-UZ"/>
        </w:rPr>
        <w:t>ўқувчиларнинг кутубхонадан фойдаланишлари учун қўшимча шароитлар яратилмаган.</w:t>
      </w:r>
    </w:p>
    <w:p w:rsidR="00903239" w:rsidRPr="00E86776" w:rsidRDefault="00903239" w:rsidP="00903239">
      <w:pPr>
        <w:spacing w:after="120"/>
        <w:jc w:val="center"/>
        <w:rPr>
          <w:rFonts w:ascii="Arial" w:hAnsi="Arial" w:cs="Arial"/>
          <w:b/>
          <w:sz w:val="28"/>
          <w:szCs w:val="28"/>
          <w:lang w:val="uz-Cyrl-UZ" w:eastAsia="ko-KR"/>
        </w:rPr>
      </w:pPr>
      <w:r w:rsidRPr="00E86776">
        <w:rPr>
          <w:rFonts w:ascii="Arial" w:hAnsi="Arial" w:cs="Arial"/>
          <w:b/>
          <w:sz w:val="28"/>
          <w:szCs w:val="28"/>
          <w:lang w:val="uz-Cyrl-UZ" w:eastAsia="ko-KR"/>
        </w:rPr>
        <w:t>VI. Маънавий-маърифий ишларни ташкил этиш.</w:t>
      </w:r>
    </w:p>
    <w:p w:rsidR="00903239" w:rsidRPr="00E86776" w:rsidRDefault="00903239" w:rsidP="00903239">
      <w:pPr>
        <w:spacing w:after="120"/>
        <w:jc w:val="both"/>
        <w:rPr>
          <w:rFonts w:ascii="Arial" w:hAnsi="Arial" w:cs="Arial"/>
          <w:sz w:val="28"/>
          <w:szCs w:val="28"/>
          <w:lang w:val="uz-Cyrl-UZ"/>
        </w:rPr>
      </w:pPr>
      <w:r w:rsidRPr="00E86776">
        <w:rPr>
          <w:rFonts w:ascii="Arial" w:hAnsi="Arial" w:cs="Arial"/>
          <w:sz w:val="28"/>
          <w:szCs w:val="28"/>
          <w:lang w:val="uz-Cyrl-UZ" w:eastAsia="ko-KR"/>
        </w:rPr>
        <w:tab/>
        <w:t>6.1. Мактабнинг маънавий-маърифий ишлар режаси тасдиқланган. У мустақил фикрлайдиган, маънавий етук ва жисмонан соғлом авлодни тарбиялашга йўналтирилган бўлиб, мактабнинг</w:t>
      </w:r>
      <w:r w:rsidRPr="00E86776">
        <w:rPr>
          <w:rFonts w:ascii="Arial" w:hAnsi="Arial" w:cs="Arial"/>
          <w:sz w:val="28"/>
          <w:szCs w:val="28"/>
          <w:lang w:val="uz-Cyrl-UZ"/>
        </w:rPr>
        <w:t xml:space="preserve"> ички тартиби, одоб-ахлоқ қоидалари ҳамда миллий ва умуминсоний қадриятларга мос келади.</w:t>
      </w:r>
    </w:p>
    <w:p w:rsidR="00903239" w:rsidRPr="00E86776" w:rsidRDefault="00903239" w:rsidP="00903239">
      <w:pPr>
        <w:spacing w:after="120"/>
        <w:jc w:val="both"/>
        <w:rPr>
          <w:rFonts w:ascii="Arial" w:hAnsi="Arial" w:cs="Arial"/>
          <w:sz w:val="28"/>
          <w:szCs w:val="28"/>
          <w:lang w:val="uz-Cyrl-UZ"/>
        </w:rPr>
      </w:pPr>
      <w:r w:rsidRPr="00E86776">
        <w:rPr>
          <w:rFonts w:ascii="Arial" w:hAnsi="Arial" w:cs="Arial"/>
          <w:sz w:val="28"/>
          <w:szCs w:val="28"/>
          <w:lang w:val="uz-Cyrl-UZ"/>
        </w:rPr>
        <w:tab/>
        <w:t>Шунингдек, мактабда “Оила – маҳалла – таълим муассасаси” ҳамкорлиги Жамоат кенгашининг иш режаси мавжуд.</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6.2. Мактабнинг п</w:t>
      </w:r>
      <w:r w:rsidRPr="00E86776">
        <w:rPr>
          <w:rFonts w:ascii="Arial" w:hAnsi="Arial" w:cs="Arial"/>
          <w:sz w:val="28"/>
          <w:szCs w:val="28"/>
          <w:lang w:val="uz-Cyrl-UZ"/>
        </w:rPr>
        <w:t>рофилактик тадбирлар режаси шакллантирилган. Унинг ижроси бўйича мониторинг олиб борилган, мактаб рухшуноси томонидан ўқувчилар билан турли психологик тестлар олинган.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t>6.3. Мактабда ўқувчиларнинг бўш вақтлари мазмунли ташкил этиш учун бир қатор шароитлар яратилган. Хусусан, мактабда фан, АКТ, спорт, маданият ва ўқувчиларнинг қизиқишлари бўйича тўгараклар жадвали тасдиқланган. Мактабнинг йиллик режасида ў</w:t>
      </w:r>
      <w:r w:rsidRPr="00E86776">
        <w:rPr>
          <w:rFonts w:ascii="Arial" w:hAnsi="Arial" w:cs="Arial"/>
          <w:sz w:val="28"/>
          <w:szCs w:val="28"/>
          <w:lang w:val="uz-Cyrl-UZ"/>
        </w:rPr>
        <w:t>қувчилар учун танловлар ва спорт мусобақалари ташкил этиш белгиланган. Ўқувчилар ўртасида китобхонликни кенг тарғиб қилиш бўйича тизимли ишлар ташкил этилган.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eastAsia="ko-KR"/>
        </w:rPr>
        <w:lastRenderedPageBreak/>
        <w:t>6.4. Мактабда ўқувчиларни касбга йўналтириш</w:t>
      </w:r>
      <w:r w:rsidRPr="00E86776">
        <w:rPr>
          <w:rFonts w:ascii="Arial" w:hAnsi="Arial" w:cs="Arial"/>
          <w:b/>
          <w:sz w:val="28"/>
          <w:szCs w:val="28"/>
          <w:lang w:val="uz-Cyrl-UZ" w:eastAsia="ko-KR"/>
        </w:rPr>
        <w:t xml:space="preserve"> </w:t>
      </w:r>
      <w:r w:rsidRPr="00E86776">
        <w:rPr>
          <w:rFonts w:ascii="Arial" w:hAnsi="Arial" w:cs="Arial"/>
          <w:sz w:val="28"/>
          <w:szCs w:val="28"/>
          <w:lang w:val="uz-Cyrl-UZ" w:eastAsia="ko-KR"/>
        </w:rPr>
        <w:t xml:space="preserve">бўйича бир қатор ишлар амалга оширилган. Хусусан, </w:t>
      </w:r>
      <w:r w:rsidRPr="00E86776">
        <w:rPr>
          <w:rFonts w:ascii="Arial" w:hAnsi="Arial" w:cs="Arial"/>
          <w:sz w:val="28"/>
          <w:szCs w:val="28"/>
          <w:lang w:val="uz-Cyrl-UZ"/>
        </w:rPr>
        <w:t>касбга йўналтирувчи 3 та тўгараклар фаолияти йўлга қўйилган, ўқувчиларнинг касбга қизиқишини аниқлаш бўйича сўровлар ўтказилган ва мактабда касбга йўналтириш бўйича тарғибот-ташвиқот ишлари режаси тасдиқланган.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b/>
          <w:sz w:val="28"/>
          <w:szCs w:val="28"/>
          <w:lang w:val="uz-Cyrl-UZ"/>
        </w:rPr>
        <w:t>Камчиликлар</w:t>
      </w:r>
      <w:r w:rsidRPr="00E86776">
        <w:rPr>
          <w:rFonts w:ascii="Arial" w:hAnsi="Arial" w:cs="Arial"/>
          <w:sz w:val="28"/>
          <w:szCs w:val="28"/>
          <w:lang w:val="uz-Cyrl-UZ"/>
        </w:rPr>
        <w:t xml:space="preserve"> </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6.1. Мактабнинг м</w:t>
      </w:r>
      <w:r w:rsidRPr="00E86776">
        <w:rPr>
          <w:rFonts w:ascii="Arial" w:hAnsi="Arial" w:cs="Arial"/>
          <w:sz w:val="28"/>
          <w:szCs w:val="28"/>
          <w:lang w:val="uz-Cyrl-UZ"/>
        </w:rPr>
        <w:t>аънавий-маърифий ишлар режаси ижроси бўйича ҳисоботлар тўлиқ шакллантирилмаган, “Оила – маҳалла – таълим муассасаси” ҳамкорлиги Жамоат кенгашининг иш режаси ижроси бўйича ҳисоботлар умуман мавжуд эмас.</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 xml:space="preserve">6.2. </w:t>
      </w:r>
      <w:r w:rsidRPr="00E86776">
        <w:rPr>
          <w:rFonts w:ascii="Arial" w:hAnsi="Arial" w:cs="Arial"/>
          <w:sz w:val="28"/>
          <w:szCs w:val="28"/>
          <w:lang w:val="uz-Cyrl-UZ"/>
        </w:rPr>
        <w:t>Ў</w:t>
      </w:r>
      <w:r w:rsidRPr="00E86776">
        <w:rPr>
          <w:rFonts w:ascii="Arial" w:hAnsi="Arial" w:cs="Arial"/>
          <w:sz w:val="28"/>
          <w:szCs w:val="28"/>
          <w:lang w:val="uz-Cyrl-UZ" w:eastAsia="ko-KR"/>
        </w:rPr>
        <w:t>қувчиларнинг таълим олишлари учун мактаб томонидан қулай ижтимоий-маънавий муҳит тўлиқ яратилмаган. Мактаб п</w:t>
      </w:r>
      <w:r w:rsidRPr="00E86776">
        <w:rPr>
          <w:rFonts w:ascii="Arial" w:hAnsi="Arial" w:cs="Arial"/>
          <w:sz w:val="28"/>
          <w:szCs w:val="28"/>
          <w:lang w:val="uz-Cyrl-UZ"/>
        </w:rPr>
        <w:t>рофилактик тадбирлар режасининг таҳлилига кўра мактабда ҳар қандай дискриминация ва ҳақоратлашнинг (буллингни) олдини олиш бўйича тадбирлар режалаштирилмаган.</w:t>
      </w:r>
      <w:r w:rsidRPr="00E86776">
        <w:rPr>
          <w:rFonts w:ascii="Arial" w:hAnsi="Arial" w:cs="Arial"/>
          <w:sz w:val="28"/>
          <w:szCs w:val="28"/>
          <w:lang w:val="uz-Cyrl-UZ" w:eastAsia="ko-KR"/>
        </w:rPr>
        <w:t xml:space="preserve"> Ўқувчиларга ўзларининг рухий ҳолатлари бўйича мурожаат</w:t>
      </w:r>
      <w:r w:rsidRPr="00E86776">
        <w:rPr>
          <w:rFonts w:ascii="Arial" w:hAnsi="Arial" w:cs="Arial"/>
          <w:sz w:val="28"/>
          <w:szCs w:val="28"/>
          <w:lang w:val="pl-PL" w:eastAsia="ko-KR"/>
        </w:rPr>
        <w:t xml:space="preserve"> </w:t>
      </w:r>
      <w:r w:rsidRPr="00E86776">
        <w:rPr>
          <w:rFonts w:ascii="Arial" w:hAnsi="Arial" w:cs="Arial"/>
          <w:sz w:val="28"/>
          <w:szCs w:val="28"/>
          <w:lang w:val="uz-Cyrl-UZ" w:eastAsia="ko-KR"/>
        </w:rPr>
        <w:t>қилишлари учун шароитлар</w:t>
      </w:r>
      <w:r w:rsidRPr="00E86776">
        <w:rPr>
          <w:rFonts w:ascii="Arial" w:hAnsi="Arial" w:cs="Arial"/>
          <w:sz w:val="28"/>
          <w:szCs w:val="28"/>
          <w:lang w:val="pl-PL" w:eastAsia="ko-KR"/>
        </w:rPr>
        <w:t xml:space="preserve"> </w:t>
      </w:r>
      <w:r w:rsidRPr="00E86776">
        <w:rPr>
          <w:rFonts w:ascii="Arial" w:hAnsi="Arial" w:cs="Arial"/>
          <w:sz w:val="28"/>
          <w:szCs w:val="28"/>
          <w:lang w:val="uz-Cyrl-UZ" w:eastAsia="ko-KR"/>
        </w:rPr>
        <w:t>яратилмаган.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rPr>
        <w:t>Ижтимоий сўровнома натижаларига кўра мактабда ўқувчилар ва педагогларнинг қадр</w:t>
      </w:r>
      <w:r w:rsidRPr="00E86776">
        <w:rPr>
          <w:rFonts w:ascii="Arial" w:hAnsi="Arial" w:cs="Arial"/>
          <w:sz w:val="28"/>
          <w:szCs w:val="28"/>
          <w:lang w:val="pl-PL"/>
        </w:rPr>
        <w:t>-</w:t>
      </w:r>
      <w:r w:rsidRPr="00E86776">
        <w:rPr>
          <w:rFonts w:ascii="Arial" w:hAnsi="Arial" w:cs="Arial"/>
          <w:sz w:val="28"/>
          <w:szCs w:val="28"/>
          <w:lang w:val="uz-Cyrl-UZ"/>
        </w:rPr>
        <w:t>қимматини</w:t>
      </w:r>
      <w:r w:rsidRPr="00E86776">
        <w:rPr>
          <w:rFonts w:ascii="Arial" w:hAnsi="Arial" w:cs="Arial"/>
          <w:sz w:val="28"/>
          <w:szCs w:val="28"/>
          <w:lang w:val="pl-PL"/>
        </w:rPr>
        <w:t xml:space="preserve">, </w:t>
      </w:r>
      <w:r w:rsidRPr="00E86776">
        <w:rPr>
          <w:rFonts w:ascii="Arial" w:hAnsi="Arial" w:cs="Arial"/>
          <w:sz w:val="28"/>
          <w:szCs w:val="28"/>
          <w:lang w:val="uz-Cyrl-UZ"/>
        </w:rPr>
        <w:t>инсоний</w:t>
      </w:r>
      <w:r w:rsidRPr="00E86776">
        <w:rPr>
          <w:rFonts w:ascii="Arial" w:hAnsi="Arial" w:cs="Arial"/>
          <w:sz w:val="28"/>
          <w:szCs w:val="28"/>
          <w:lang w:val="pl-PL"/>
        </w:rPr>
        <w:t xml:space="preserve"> </w:t>
      </w:r>
      <w:r w:rsidRPr="00E86776">
        <w:rPr>
          <w:rFonts w:ascii="Arial" w:hAnsi="Arial" w:cs="Arial"/>
          <w:sz w:val="28"/>
          <w:szCs w:val="28"/>
          <w:lang w:val="uz-Cyrl-UZ"/>
        </w:rPr>
        <w:t>ҳуқуқлари</w:t>
      </w:r>
      <w:r w:rsidRPr="00E86776">
        <w:rPr>
          <w:rFonts w:ascii="Arial" w:hAnsi="Arial" w:cs="Arial"/>
          <w:sz w:val="28"/>
          <w:szCs w:val="28"/>
          <w:lang w:val="pl-PL"/>
        </w:rPr>
        <w:t xml:space="preserve"> </w:t>
      </w:r>
      <w:r w:rsidRPr="00E86776">
        <w:rPr>
          <w:rFonts w:ascii="Arial" w:hAnsi="Arial" w:cs="Arial"/>
          <w:sz w:val="28"/>
          <w:szCs w:val="28"/>
          <w:lang w:val="uz-Cyrl-UZ"/>
        </w:rPr>
        <w:t>ва</w:t>
      </w:r>
      <w:r w:rsidRPr="00E86776">
        <w:rPr>
          <w:rFonts w:ascii="Arial" w:hAnsi="Arial" w:cs="Arial"/>
          <w:sz w:val="28"/>
          <w:szCs w:val="28"/>
          <w:lang w:val="pl-PL"/>
        </w:rPr>
        <w:t xml:space="preserve"> </w:t>
      </w:r>
      <w:r w:rsidRPr="00E86776">
        <w:rPr>
          <w:rFonts w:ascii="Arial" w:hAnsi="Arial" w:cs="Arial"/>
          <w:sz w:val="28"/>
          <w:szCs w:val="28"/>
          <w:lang w:val="uz-Cyrl-UZ"/>
        </w:rPr>
        <w:t>эркинликларини</w:t>
      </w:r>
      <w:r w:rsidRPr="00E86776">
        <w:rPr>
          <w:rFonts w:ascii="Arial" w:hAnsi="Arial" w:cs="Arial"/>
          <w:sz w:val="28"/>
          <w:szCs w:val="28"/>
          <w:lang w:val="pl-PL"/>
        </w:rPr>
        <w:t xml:space="preserve"> </w:t>
      </w:r>
      <w:r w:rsidRPr="00E86776">
        <w:rPr>
          <w:rFonts w:ascii="Arial" w:hAnsi="Arial" w:cs="Arial"/>
          <w:sz w:val="28"/>
          <w:szCs w:val="28"/>
          <w:lang w:val="uz-Cyrl-UZ"/>
        </w:rPr>
        <w:t>ҳурмат</w:t>
      </w:r>
      <w:r w:rsidRPr="00E86776">
        <w:rPr>
          <w:rFonts w:ascii="Arial" w:hAnsi="Arial" w:cs="Arial"/>
          <w:sz w:val="28"/>
          <w:szCs w:val="28"/>
          <w:lang w:val="pl-PL"/>
        </w:rPr>
        <w:t xml:space="preserve"> </w:t>
      </w:r>
      <w:r w:rsidRPr="00E86776">
        <w:rPr>
          <w:rFonts w:ascii="Arial" w:hAnsi="Arial" w:cs="Arial"/>
          <w:sz w:val="28"/>
          <w:szCs w:val="28"/>
          <w:lang w:val="uz-Cyrl-UZ"/>
        </w:rPr>
        <w:t xml:space="preserve">қилиш таъминланмаган. Ҳусусан, </w:t>
      </w:r>
      <w:r w:rsidRPr="00E86776">
        <w:rPr>
          <w:rFonts w:ascii="Arial" w:hAnsi="Arial" w:cs="Arial"/>
          <w:sz w:val="28"/>
          <w:szCs w:val="28"/>
          <w:lang w:val="uz-Cyrl-UZ" w:eastAsia="ko-KR"/>
        </w:rPr>
        <w:t xml:space="preserve">Ўқитувчилардан олинган сўровнома натижасига кўра, респондентларнинг  21 фоизи ўқитувчиларни кўпчилик олдида танқид қилмаслик лозимлигини таъкидладилар. </w:t>
      </w:r>
    </w:p>
    <w:p w:rsidR="00903239" w:rsidRPr="00E86776" w:rsidRDefault="00903239" w:rsidP="00903239">
      <w:pPr>
        <w:spacing w:after="120"/>
        <w:ind w:firstLine="708"/>
        <w:jc w:val="both"/>
        <w:rPr>
          <w:rFonts w:ascii="Arial" w:hAnsi="Arial" w:cs="Arial"/>
          <w:bCs/>
          <w:sz w:val="28"/>
          <w:szCs w:val="28"/>
          <w:lang w:val="uz-Cyrl-UZ"/>
        </w:rPr>
      </w:pPr>
      <w:r w:rsidRPr="00E86776">
        <w:rPr>
          <w:rFonts w:ascii="Arial" w:hAnsi="Arial" w:cs="Arial"/>
          <w:bCs/>
          <w:sz w:val="28"/>
          <w:szCs w:val="28"/>
          <w:lang w:val="uz-Cyrl-UZ"/>
        </w:rPr>
        <w:t>6.3. Ташқи баҳолаш кунлари (2020 йил 12-14 февраль) 8-12 тагача тўгараклар фаолият кўрсатиши белгиланган бўлсада, уларнинг бирортаси ҳам белгиланган вақтда фаолият кўрсатмади.</w:t>
      </w:r>
    </w:p>
    <w:p w:rsidR="00903239" w:rsidRPr="00E86776" w:rsidRDefault="00903239" w:rsidP="00903239">
      <w:pPr>
        <w:spacing w:after="120"/>
        <w:ind w:firstLine="708"/>
        <w:jc w:val="both"/>
        <w:rPr>
          <w:rFonts w:ascii="Arial" w:hAnsi="Arial" w:cs="Arial"/>
          <w:b/>
          <w:sz w:val="28"/>
          <w:szCs w:val="28"/>
          <w:lang w:val="uz-Cyrl-UZ"/>
        </w:rPr>
      </w:pPr>
      <w:r w:rsidRPr="00E86776">
        <w:rPr>
          <w:rFonts w:ascii="Arial" w:hAnsi="Arial" w:cs="Arial"/>
          <w:sz w:val="28"/>
          <w:szCs w:val="28"/>
          <w:lang w:val="uz-Cyrl-UZ"/>
        </w:rPr>
        <w:t>Тақдим этилган ҳисоботлар таҳлилига кўра мактабда ташкил этилган танлов ва спорт мусобақаларига ўқувчиларнинг 11 фоизи қамраб олинган холос. Ўқувчиларнинг миллий ва халқаро миқёсда ўтказиладиган танлов, фестивал, кўргазма ва мусобақаларга тайёрлаш учун шароитлар яратилмаган, мактабдан бирорта ҳам ўқувчи республика ва халқаро миқёсдаги танловларда иштирок этмаган.</w:t>
      </w:r>
    </w:p>
    <w:p w:rsidR="00903239" w:rsidRPr="00E86776" w:rsidRDefault="00903239" w:rsidP="00903239">
      <w:pPr>
        <w:spacing w:after="120"/>
        <w:ind w:firstLine="708"/>
        <w:jc w:val="both"/>
        <w:rPr>
          <w:rFonts w:ascii="Arial" w:hAnsi="Arial" w:cs="Arial"/>
          <w:sz w:val="28"/>
          <w:szCs w:val="28"/>
          <w:lang w:val="uz-Cyrl-UZ" w:eastAsia="ko-KR"/>
        </w:rPr>
      </w:pPr>
      <w:r w:rsidRPr="00E86776">
        <w:rPr>
          <w:rFonts w:ascii="Arial" w:hAnsi="Arial" w:cs="Arial"/>
          <w:sz w:val="28"/>
          <w:szCs w:val="28"/>
          <w:lang w:val="uz-Cyrl-UZ" w:eastAsia="ko-KR"/>
        </w:rPr>
        <w:t>Шунингдек, ота-оналардан олинган сўровнома натижаларига кўра, уларнинг 40 фоизи мактабда ўқувчиларнинг бўш вақтларини мазмунли ташкил этиш ҳолатидан норози эканлигини  эътироф этишган.</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 xml:space="preserve">6.4. Касбга йўналтириш бўйича ташкил этилган тўгарак машғулоти журналлари таҳлилига кўра машғулотлар ўз вақтида ўтказилмаган, тўгарак машғулотлари учун ҳом-ашё заҳираси мавжуд эмас. </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lastRenderedPageBreak/>
        <w:t>Тадбирлар баённомалари ва ҳисоботларнинг таҳлилига кўра касбга йўналтириш бўйича тарғибот-ташвиқот ишларига фақат 10-11-синф ўқувчилари жалб этилган.</w:t>
      </w:r>
    </w:p>
    <w:p w:rsidR="00903239" w:rsidRPr="00AD6B12" w:rsidRDefault="00903239" w:rsidP="00903239">
      <w:pPr>
        <w:spacing w:after="120"/>
        <w:jc w:val="center"/>
        <w:rPr>
          <w:rFonts w:ascii="Arial" w:hAnsi="Arial" w:cs="Arial"/>
          <w:b/>
          <w:noProof/>
          <w:sz w:val="28"/>
          <w:szCs w:val="28"/>
          <w:lang w:val="uz-Cyrl-UZ"/>
        </w:rPr>
      </w:pPr>
      <w:r w:rsidRPr="00AD6B12">
        <w:rPr>
          <w:rFonts w:ascii="Arial" w:hAnsi="Arial" w:cs="Arial"/>
          <w:b/>
          <w:noProof/>
          <w:sz w:val="28"/>
          <w:szCs w:val="28"/>
          <w:lang w:val="uz-Cyrl-UZ"/>
        </w:rPr>
        <w:t>ХУЛОСА</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noProof/>
          <w:sz w:val="28"/>
          <w:szCs w:val="28"/>
          <w:lang w:val="uz-Cyrl-UZ"/>
        </w:rPr>
        <w:t>Ташқи баҳолаш жараёнида олинган назорат ишларида қатнашган умумий ўқувчиларнинг 61% ижобий баҳоланганлиги ҳамда аттестация мезонлари (</w:t>
      </w:r>
      <w:r w:rsidRPr="00E86776">
        <w:rPr>
          <w:rFonts w:ascii="Arial" w:hAnsi="Arial" w:cs="Arial"/>
          <w:sz w:val="28"/>
          <w:szCs w:val="28"/>
          <w:lang w:val="uz-Cyrl-UZ"/>
        </w:rPr>
        <w:t xml:space="preserve">6 та йўналиш, 21 та мезон ва 63 та кўрсаткич) бўйича </w:t>
      </w:r>
      <w:r w:rsidRPr="00E86776">
        <w:rPr>
          <w:rFonts w:ascii="Arial" w:hAnsi="Arial" w:cs="Arial"/>
          <w:noProof/>
          <w:sz w:val="28"/>
          <w:szCs w:val="28"/>
          <w:lang w:val="uz-Cyrl-UZ"/>
        </w:rPr>
        <w:t xml:space="preserve">мактаб фаолияти </w:t>
      </w:r>
      <w:r w:rsidRPr="00E86776">
        <w:rPr>
          <w:rFonts w:ascii="Arial" w:hAnsi="Arial" w:cs="Arial"/>
          <w:b/>
          <w:sz w:val="28"/>
          <w:szCs w:val="28"/>
          <w:lang w:val="uz-Cyrl-UZ"/>
        </w:rPr>
        <w:t>1186</w:t>
      </w:r>
      <w:r w:rsidRPr="00E86776">
        <w:rPr>
          <w:rFonts w:ascii="Arial" w:hAnsi="Arial" w:cs="Arial"/>
          <w:sz w:val="28"/>
          <w:szCs w:val="28"/>
          <w:lang w:val="uz-Cyrl-UZ"/>
        </w:rPr>
        <w:t xml:space="preserve"> балл билан баҳоланганлигини инобатга олиб, ташқи аттестация комиссияси </w:t>
      </w:r>
      <w:r w:rsidR="007F6779">
        <w:rPr>
          <w:rFonts w:ascii="Arial" w:hAnsi="Arial" w:cs="Arial"/>
          <w:sz w:val="28"/>
          <w:szCs w:val="28"/>
          <w:lang w:val="uz-Cyrl-UZ"/>
        </w:rPr>
        <w:t>193</w:t>
      </w:r>
      <w:bookmarkStart w:id="0" w:name="_GoBack"/>
      <w:bookmarkEnd w:id="0"/>
      <w:r w:rsidRPr="00E86776">
        <w:rPr>
          <w:rFonts w:ascii="Arial" w:hAnsi="Arial" w:cs="Arial"/>
          <w:sz w:val="28"/>
          <w:szCs w:val="28"/>
          <w:lang w:val="uz-Cyrl-UZ"/>
        </w:rPr>
        <w:t xml:space="preserve">-сонли мактабни </w:t>
      </w:r>
      <w:r w:rsidRPr="00E86776">
        <w:rPr>
          <w:rFonts w:ascii="Arial" w:hAnsi="Arial" w:cs="Arial"/>
          <w:b/>
          <w:sz w:val="28"/>
          <w:szCs w:val="28"/>
          <w:lang w:val="uz-Cyrl-UZ"/>
        </w:rPr>
        <w:t>“Аттестациядан ўтди”</w:t>
      </w:r>
      <w:r w:rsidRPr="00E86776">
        <w:rPr>
          <w:rFonts w:ascii="Arial" w:hAnsi="Arial" w:cs="Arial"/>
          <w:sz w:val="28"/>
          <w:szCs w:val="28"/>
          <w:lang w:val="uz-Cyrl-UZ"/>
        </w:rPr>
        <w:t xml:space="preserve"> деб этироф этади.</w:t>
      </w:r>
    </w:p>
    <w:p w:rsidR="00903239" w:rsidRDefault="00903239" w:rsidP="00903239">
      <w:pPr>
        <w:spacing w:after="120"/>
        <w:ind w:firstLine="708"/>
        <w:jc w:val="both"/>
        <w:rPr>
          <w:rFonts w:ascii="Arial" w:hAnsi="Arial" w:cs="Arial"/>
          <w:b/>
          <w:sz w:val="28"/>
          <w:szCs w:val="28"/>
          <w:lang w:val="uz-Cyrl-UZ"/>
        </w:rPr>
      </w:pPr>
      <w:r w:rsidRPr="00E86776">
        <w:rPr>
          <w:rFonts w:ascii="Arial" w:hAnsi="Arial" w:cs="Arial"/>
          <w:sz w:val="28"/>
          <w:szCs w:val="28"/>
          <w:lang w:val="uz-Cyrl-UZ"/>
        </w:rPr>
        <w:t>Шунингдек, ташқи аттестация комиссияси томонидан мактаб фаолиятида аниқланган камчиликларни бартараф этиш бўйича йўл харитасини ишлаб чиқиш ва унга қуйидаги тадбирларни киритилиши тавсия этилади.</w:t>
      </w:r>
      <w:r w:rsidRPr="00AD6B12">
        <w:rPr>
          <w:rFonts w:ascii="Arial" w:hAnsi="Arial" w:cs="Arial"/>
          <w:b/>
          <w:sz w:val="28"/>
          <w:szCs w:val="28"/>
          <w:lang w:val="uz-Cyrl-UZ"/>
        </w:rPr>
        <w:t xml:space="preserve"> </w:t>
      </w:r>
    </w:p>
    <w:p w:rsidR="00903239" w:rsidRPr="00E86776" w:rsidRDefault="00903239" w:rsidP="00903239">
      <w:pPr>
        <w:spacing w:after="120"/>
        <w:jc w:val="center"/>
        <w:rPr>
          <w:rFonts w:ascii="Arial" w:hAnsi="Arial" w:cs="Arial"/>
          <w:b/>
          <w:sz w:val="28"/>
          <w:szCs w:val="28"/>
          <w:lang w:val="uz-Cyrl-UZ"/>
        </w:rPr>
      </w:pPr>
      <w:r w:rsidRPr="00E86776">
        <w:rPr>
          <w:rFonts w:ascii="Arial" w:hAnsi="Arial" w:cs="Arial"/>
          <w:b/>
          <w:sz w:val="28"/>
          <w:szCs w:val="28"/>
          <w:lang w:val="uz-Cyrl-UZ"/>
        </w:rPr>
        <w:t>Тавсиялар:</w:t>
      </w:r>
    </w:p>
    <w:p w:rsidR="00903239" w:rsidRPr="00E86776" w:rsidRDefault="00903239" w:rsidP="00903239">
      <w:pPr>
        <w:spacing w:after="120"/>
        <w:ind w:firstLine="708"/>
        <w:jc w:val="both"/>
        <w:rPr>
          <w:rFonts w:ascii="Arial" w:hAnsi="Arial" w:cs="Arial"/>
          <w:noProof/>
          <w:sz w:val="28"/>
          <w:szCs w:val="28"/>
          <w:lang w:val="uz-Cyrl-UZ"/>
        </w:rPr>
      </w:pPr>
      <w:r w:rsidRPr="00E86776">
        <w:rPr>
          <w:rFonts w:ascii="Arial" w:hAnsi="Arial" w:cs="Arial"/>
          <w:noProof/>
          <w:sz w:val="28"/>
          <w:szCs w:val="28"/>
          <w:lang w:val="uz-Cyrl-UZ"/>
        </w:rPr>
        <w:t>Ўқитувчилар метод кунларини самарали ташкил этиш, мустаққил малака оширишлари учун зарур шарт-шароитларни яратиш,  мактаб кутубхонасини фанлар кесимида ўқув-услубий қўлланмалар билан таъминлаш;</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Ўқитувчиларини инновацион технологиялар ва илғор хорижий тажрибаларни ўрганиши, уларни таълим-тарбия жараёнига татбиқ этишлари учун зарур шароитларни яратиш мақсадида мактабни юқори тезликка эга бўлган интернет тармоғи билан узлуксиз таъминлаш чораларини кўриш;</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Ўқитувчиларга инновацион технологиялар ва илғор хорижий тажрибаларни ўргатиш бўйича ўқув-семинарларини ташкил этиш, мазкур семинарларда таълим сифатини ошириш борасида профессор-ўқитувчилар ҳамкорлигида маҳорат дарсларини ўтказиш юзасидан Олий ўқув юртлари билан меморандум имзоланиш чораларини кўриш;</w:t>
      </w:r>
    </w:p>
    <w:p w:rsidR="00903239" w:rsidRPr="00E86776" w:rsidRDefault="00903239" w:rsidP="00903239">
      <w:pPr>
        <w:spacing w:after="120"/>
        <w:ind w:firstLine="708"/>
        <w:jc w:val="both"/>
        <w:rPr>
          <w:rFonts w:ascii="Arial" w:hAnsi="Arial" w:cs="Arial"/>
          <w:color w:val="000000"/>
          <w:sz w:val="28"/>
          <w:szCs w:val="28"/>
          <w:lang w:val="uz-Cyrl-UZ"/>
        </w:rPr>
      </w:pPr>
      <w:r w:rsidRPr="00E86776">
        <w:rPr>
          <w:rFonts w:ascii="Arial" w:hAnsi="Arial" w:cs="Arial"/>
          <w:color w:val="000000"/>
          <w:sz w:val="28"/>
          <w:szCs w:val="28"/>
          <w:lang w:val="uz-Cyrl-UZ"/>
        </w:rPr>
        <w:t>Ўқувчиларнинг янги технологияларга қизиқишини рағбатлантириш, улардаги яратувчанлик, ижодкорлик қобилиятларини рўёбга чиқариш мақсадида мактабдаги мавжуд компьютер синфларидан мустақил  фойдаланиши учун етарлича шарт-шароит яратиш;</w:t>
      </w:r>
    </w:p>
    <w:p w:rsidR="00903239" w:rsidRPr="00E86776" w:rsidRDefault="00903239" w:rsidP="00903239">
      <w:pPr>
        <w:spacing w:after="120"/>
        <w:ind w:firstLine="708"/>
        <w:jc w:val="both"/>
        <w:rPr>
          <w:rFonts w:ascii="Arial" w:hAnsi="Arial" w:cs="Arial"/>
          <w:color w:val="000000"/>
          <w:sz w:val="28"/>
          <w:szCs w:val="28"/>
          <w:lang w:val="uz-Cyrl-UZ"/>
        </w:rPr>
      </w:pPr>
      <w:r w:rsidRPr="00E86776">
        <w:rPr>
          <w:rFonts w:ascii="Arial" w:hAnsi="Arial" w:cs="Arial"/>
          <w:color w:val="000000"/>
          <w:sz w:val="28"/>
          <w:szCs w:val="28"/>
          <w:lang w:val="uz-Cyrl-UZ"/>
        </w:rPr>
        <w:t xml:space="preserve">Информатика фани ўқитувчиси ёрдамида ўқитувчиларнинг доимий малакасини ошириб бошириш мақсадида  eduportal.uz, “ZiyoNET” таълим порталларини ҳамда таълимга оид веб-сайитлардан  </w:t>
      </w:r>
      <w:r w:rsidRPr="00E86776">
        <w:rPr>
          <w:rFonts w:ascii="Arial" w:hAnsi="Arial" w:cs="Arial"/>
          <w:color w:val="000000"/>
          <w:sz w:val="28"/>
          <w:szCs w:val="28"/>
          <w:lang w:val="uz-Cyrl-UZ"/>
        </w:rPr>
        <w:lastRenderedPageBreak/>
        <w:t>фойдаланиш самарадорлигини ошириш бўйича ўқув-семинарларини ташкил этиш;</w:t>
      </w:r>
    </w:p>
    <w:p w:rsidR="00903239" w:rsidRPr="00E86776" w:rsidRDefault="00903239" w:rsidP="00903239">
      <w:pPr>
        <w:spacing w:after="120"/>
        <w:ind w:firstLine="708"/>
        <w:jc w:val="both"/>
        <w:rPr>
          <w:rFonts w:ascii="Arial" w:hAnsi="Arial" w:cs="Arial"/>
          <w:color w:val="000000"/>
          <w:sz w:val="28"/>
          <w:szCs w:val="28"/>
          <w:lang w:val="uz-Cyrl-UZ"/>
        </w:rPr>
      </w:pPr>
      <w:r w:rsidRPr="00E86776">
        <w:rPr>
          <w:rFonts w:ascii="Arial" w:hAnsi="Arial" w:cs="Arial"/>
          <w:color w:val="000000"/>
          <w:sz w:val="28"/>
          <w:szCs w:val="28"/>
          <w:lang w:val="uz-Cyrl-UZ"/>
        </w:rPr>
        <w:t>Мактаб  кутубхонасида электрон ахборот таълим ресурслари (видеодарс, электрон дарслик, мультимедиа иловалари ва ҳакозо) базасини яратиш ва улардан ўқув жараёнларида тизимли фойдаланишни йўлга қўйиш;</w:t>
      </w:r>
    </w:p>
    <w:p w:rsidR="00903239" w:rsidRPr="00E86776"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Мактабда ўқув жиҳозларини инвентаризациядан ўтказиш, ўқув-лаборатория асбоб-ускуналари ва фанлар кесимида кўргазмали қуролларга бўлган эҳтиёжни аниқлаш ҳамда эҳтиёжни тегишли ташкилотлар орқали қопланишини таъминлаш чораларини кўриш;</w:t>
      </w:r>
    </w:p>
    <w:p w:rsidR="00903239" w:rsidRDefault="00903239" w:rsidP="00903239">
      <w:pPr>
        <w:spacing w:after="120"/>
        <w:ind w:firstLine="708"/>
        <w:jc w:val="both"/>
        <w:rPr>
          <w:rFonts w:ascii="Arial" w:hAnsi="Arial" w:cs="Arial"/>
          <w:sz w:val="28"/>
          <w:szCs w:val="28"/>
          <w:lang w:val="uz-Cyrl-UZ"/>
        </w:rPr>
      </w:pPr>
      <w:r w:rsidRPr="00E86776">
        <w:rPr>
          <w:rFonts w:ascii="Arial" w:hAnsi="Arial" w:cs="Arial"/>
          <w:sz w:val="28"/>
          <w:szCs w:val="28"/>
          <w:lang w:val="uz-Cyrl-UZ"/>
        </w:rPr>
        <w:t>Фан ўқитувчилари томонидан (педагогик юкламасига мувофиқ ўқувчилар билан индивидуал ишлаш ҳисобидан) ҳафтасига 2 соат паст ўзлаштирувчи ўқувчилар билан якка тартибда ишлаш, фан тўгараклари фаолиятини йўлга қўйиш, бу борада ота-оналарни ёзма равишда хабардор қилиш ҳамда тўгараклар фаолияти ва  натижавийлигини назоратга олиш.</w:t>
      </w:r>
    </w:p>
    <w:p w:rsidR="00903239" w:rsidRPr="00E86776" w:rsidRDefault="00903239" w:rsidP="00903239">
      <w:pPr>
        <w:spacing w:after="120"/>
        <w:ind w:firstLine="708"/>
        <w:jc w:val="both"/>
        <w:rPr>
          <w:rFonts w:ascii="Arial" w:hAnsi="Arial" w:cs="Arial"/>
          <w:sz w:val="28"/>
          <w:szCs w:val="28"/>
          <w:lang w:val="uz-Cyrl-UZ"/>
        </w:rPr>
      </w:pPr>
    </w:p>
    <w:tbl>
      <w:tblPr>
        <w:tblW w:w="9956" w:type="dxa"/>
        <w:tblLook w:val="04A0" w:firstRow="1" w:lastRow="0" w:firstColumn="1" w:lastColumn="0" w:noHBand="0" w:noVBand="1"/>
      </w:tblPr>
      <w:tblGrid>
        <w:gridCol w:w="4384"/>
        <w:gridCol w:w="2241"/>
        <w:gridCol w:w="3331"/>
      </w:tblGrid>
      <w:tr w:rsidR="00903239" w:rsidTr="00BC6645">
        <w:tc>
          <w:tcPr>
            <w:tcW w:w="4384" w:type="dxa"/>
            <w:shd w:val="clear" w:color="auto" w:fill="auto"/>
          </w:tcPr>
          <w:p w:rsidR="00903239" w:rsidRPr="00244EC3" w:rsidRDefault="00903239" w:rsidP="00BC6645">
            <w:pPr>
              <w:jc w:val="both"/>
              <w:rPr>
                <w:rFonts w:ascii="Arial" w:eastAsia="Calibri" w:hAnsi="Arial" w:cs="Arial"/>
                <w:sz w:val="28"/>
                <w:szCs w:val="28"/>
                <w:lang w:val="uz-Cyrl-UZ"/>
              </w:rPr>
            </w:pPr>
            <w:r w:rsidRPr="00244EC3">
              <w:rPr>
                <w:rFonts w:ascii="Arial" w:eastAsia="Calibri" w:hAnsi="Arial" w:cs="Arial"/>
                <w:sz w:val="28"/>
                <w:szCs w:val="28"/>
                <w:lang w:val="uz-Cyrl-UZ"/>
              </w:rPr>
              <w:t>Ташқи  аттестация комиссияси раиси, Туман ХТБ мудири:</w:t>
            </w:r>
          </w:p>
        </w:tc>
        <w:tc>
          <w:tcPr>
            <w:tcW w:w="2241" w:type="dxa"/>
            <w:shd w:val="clear" w:color="auto" w:fill="auto"/>
          </w:tcPr>
          <w:p w:rsidR="00903239" w:rsidRPr="00244EC3" w:rsidRDefault="00903239" w:rsidP="00BC6645">
            <w:pPr>
              <w:jc w:val="both"/>
              <w:rPr>
                <w:rFonts w:ascii="Arial" w:eastAsia="Calibri" w:hAnsi="Arial" w:cs="Arial"/>
                <w:sz w:val="28"/>
                <w:szCs w:val="28"/>
                <w:lang w:val="uz-Cyrl-UZ"/>
              </w:rPr>
            </w:pPr>
          </w:p>
          <w:p w:rsidR="00903239" w:rsidRPr="00244EC3" w:rsidRDefault="00903239" w:rsidP="00BC6645">
            <w:pPr>
              <w:jc w:val="both"/>
              <w:rPr>
                <w:rFonts w:ascii="Arial" w:eastAsia="Calibri" w:hAnsi="Arial" w:cs="Arial"/>
                <w:sz w:val="28"/>
                <w:szCs w:val="28"/>
                <w:lang w:val="uz-Cyrl-UZ"/>
              </w:rPr>
            </w:pPr>
            <w:r w:rsidRPr="00244EC3">
              <w:rPr>
                <w:rFonts w:ascii="Arial" w:eastAsia="Calibri" w:hAnsi="Arial" w:cs="Arial"/>
                <w:sz w:val="28"/>
                <w:szCs w:val="28"/>
                <w:lang w:val="uz-Cyrl-UZ"/>
              </w:rPr>
              <w:t>_____________</w:t>
            </w:r>
          </w:p>
        </w:tc>
        <w:tc>
          <w:tcPr>
            <w:tcW w:w="3331" w:type="dxa"/>
            <w:shd w:val="clear" w:color="auto" w:fill="auto"/>
          </w:tcPr>
          <w:p w:rsidR="00903239" w:rsidRPr="00244EC3" w:rsidRDefault="00903239" w:rsidP="00BC6645">
            <w:pPr>
              <w:jc w:val="both"/>
              <w:rPr>
                <w:rFonts w:ascii="Arial" w:eastAsia="Calibri" w:hAnsi="Arial" w:cs="Arial"/>
                <w:sz w:val="28"/>
                <w:szCs w:val="28"/>
                <w:lang w:val="uz-Cyrl-UZ"/>
              </w:rPr>
            </w:pPr>
          </w:p>
          <w:p w:rsidR="00903239" w:rsidRPr="00244EC3" w:rsidRDefault="00903239" w:rsidP="00BC6645">
            <w:pPr>
              <w:jc w:val="center"/>
              <w:rPr>
                <w:rFonts w:ascii="Arial" w:eastAsia="Calibri" w:hAnsi="Arial" w:cs="Arial"/>
                <w:sz w:val="28"/>
                <w:szCs w:val="28"/>
                <w:lang w:val="uz-Cyrl-UZ"/>
              </w:rPr>
            </w:pPr>
            <w:r w:rsidRPr="00244EC3">
              <w:rPr>
                <w:rFonts w:ascii="Arial" w:eastAsia="Calibri" w:hAnsi="Arial" w:cs="Arial"/>
                <w:sz w:val="28"/>
                <w:szCs w:val="28"/>
                <w:lang w:val="uz-Cyrl-UZ"/>
              </w:rPr>
              <w:t>___________________</w:t>
            </w:r>
          </w:p>
        </w:tc>
      </w:tr>
      <w:tr w:rsidR="00903239" w:rsidTr="00BC6645">
        <w:tc>
          <w:tcPr>
            <w:tcW w:w="4384" w:type="dxa"/>
            <w:shd w:val="clear" w:color="auto" w:fill="auto"/>
          </w:tcPr>
          <w:p w:rsidR="00903239" w:rsidRPr="00244EC3" w:rsidRDefault="00903239" w:rsidP="00BC6645">
            <w:pPr>
              <w:jc w:val="both"/>
              <w:rPr>
                <w:rFonts w:ascii="Arial" w:eastAsia="Calibri" w:hAnsi="Arial" w:cs="Arial"/>
                <w:sz w:val="28"/>
                <w:szCs w:val="28"/>
                <w:lang w:val="uz-Cyrl-UZ"/>
              </w:rPr>
            </w:pPr>
          </w:p>
        </w:tc>
        <w:tc>
          <w:tcPr>
            <w:tcW w:w="2241" w:type="dxa"/>
            <w:shd w:val="clear" w:color="auto" w:fill="auto"/>
          </w:tcPr>
          <w:p w:rsidR="00903239" w:rsidRPr="00244EC3" w:rsidRDefault="00903239" w:rsidP="00BC6645">
            <w:pPr>
              <w:jc w:val="center"/>
              <w:rPr>
                <w:rFonts w:ascii="Arial" w:eastAsia="Calibri" w:hAnsi="Arial" w:cs="Arial"/>
                <w:sz w:val="28"/>
                <w:szCs w:val="28"/>
                <w:lang w:val="uz-Cyrl-UZ"/>
              </w:rPr>
            </w:pPr>
            <w:r w:rsidRPr="00244EC3">
              <w:rPr>
                <w:rFonts w:ascii="Arial" w:eastAsia="Calibri" w:hAnsi="Arial" w:cs="Arial"/>
                <w:i/>
                <w:sz w:val="28"/>
                <w:szCs w:val="28"/>
                <w:vertAlign w:val="superscript"/>
                <w:lang w:val="uz-Cyrl-UZ"/>
              </w:rPr>
              <w:t>имзо</w:t>
            </w:r>
          </w:p>
        </w:tc>
        <w:tc>
          <w:tcPr>
            <w:tcW w:w="3331" w:type="dxa"/>
            <w:shd w:val="clear" w:color="auto" w:fill="auto"/>
          </w:tcPr>
          <w:p w:rsidR="00903239" w:rsidRPr="00244EC3" w:rsidRDefault="00903239" w:rsidP="00BC6645">
            <w:pPr>
              <w:jc w:val="center"/>
              <w:rPr>
                <w:rFonts w:ascii="Arial" w:eastAsia="Calibri" w:hAnsi="Arial" w:cs="Arial"/>
                <w:sz w:val="28"/>
                <w:szCs w:val="28"/>
                <w:lang w:val="uz-Cyrl-UZ"/>
              </w:rPr>
            </w:pPr>
            <w:r w:rsidRPr="00244EC3">
              <w:rPr>
                <w:rFonts w:ascii="Arial" w:eastAsia="Calibri" w:hAnsi="Arial" w:cs="Arial"/>
                <w:i/>
                <w:sz w:val="28"/>
                <w:szCs w:val="28"/>
                <w:vertAlign w:val="superscript"/>
                <w:lang w:val="uz-Cyrl-UZ"/>
              </w:rPr>
              <w:t>Ф.И.Ш.</w:t>
            </w:r>
          </w:p>
        </w:tc>
      </w:tr>
      <w:tr w:rsidR="00903239" w:rsidTr="00BC6645">
        <w:tc>
          <w:tcPr>
            <w:tcW w:w="4384" w:type="dxa"/>
            <w:shd w:val="clear" w:color="auto" w:fill="auto"/>
          </w:tcPr>
          <w:p w:rsidR="00903239" w:rsidRPr="00244EC3" w:rsidRDefault="00903239" w:rsidP="00BC6645">
            <w:pPr>
              <w:jc w:val="both"/>
              <w:rPr>
                <w:rFonts w:ascii="Arial" w:eastAsia="Calibri" w:hAnsi="Arial" w:cs="Arial"/>
                <w:sz w:val="28"/>
                <w:szCs w:val="28"/>
                <w:lang w:val="uz-Cyrl-UZ"/>
              </w:rPr>
            </w:pPr>
            <w:r w:rsidRPr="00244EC3">
              <w:rPr>
                <w:rFonts w:ascii="Arial" w:eastAsia="Calibri" w:hAnsi="Arial" w:cs="Arial"/>
                <w:sz w:val="28"/>
                <w:szCs w:val="28"/>
                <w:lang w:val="uz-Cyrl-UZ"/>
              </w:rPr>
              <w:t>Ташқи  аттестация комиссияси раиси ўринбосари, ТСНҚДИ ҳудудий бўлими вакили:</w:t>
            </w:r>
          </w:p>
        </w:tc>
        <w:tc>
          <w:tcPr>
            <w:tcW w:w="2241" w:type="dxa"/>
            <w:shd w:val="clear" w:color="auto" w:fill="auto"/>
          </w:tcPr>
          <w:p w:rsidR="00903239" w:rsidRPr="00244EC3" w:rsidRDefault="00903239" w:rsidP="00BC6645">
            <w:pPr>
              <w:jc w:val="both"/>
              <w:rPr>
                <w:rFonts w:ascii="Arial" w:eastAsia="Calibri" w:hAnsi="Arial" w:cs="Arial"/>
                <w:sz w:val="28"/>
                <w:szCs w:val="28"/>
                <w:lang w:val="uz-Cyrl-UZ"/>
              </w:rPr>
            </w:pPr>
          </w:p>
          <w:p w:rsidR="00903239" w:rsidRPr="00244EC3" w:rsidRDefault="00903239" w:rsidP="00BC6645">
            <w:pPr>
              <w:jc w:val="both"/>
              <w:rPr>
                <w:rFonts w:ascii="Arial" w:eastAsia="Calibri" w:hAnsi="Arial" w:cs="Arial"/>
                <w:sz w:val="28"/>
                <w:szCs w:val="28"/>
                <w:lang w:val="uz-Cyrl-UZ"/>
              </w:rPr>
            </w:pPr>
          </w:p>
          <w:p w:rsidR="00903239" w:rsidRPr="00244EC3" w:rsidRDefault="00903239" w:rsidP="00BC6645">
            <w:pPr>
              <w:jc w:val="both"/>
              <w:rPr>
                <w:rFonts w:ascii="Arial" w:eastAsia="Calibri" w:hAnsi="Arial" w:cs="Arial"/>
                <w:sz w:val="28"/>
                <w:szCs w:val="28"/>
                <w:lang w:val="uz-Cyrl-UZ"/>
              </w:rPr>
            </w:pPr>
            <w:r w:rsidRPr="00244EC3">
              <w:rPr>
                <w:rFonts w:ascii="Arial" w:eastAsia="Calibri" w:hAnsi="Arial" w:cs="Arial"/>
                <w:sz w:val="28"/>
                <w:szCs w:val="28"/>
                <w:lang w:val="uz-Cyrl-UZ"/>
              </w:rPr>
              <w:t>_____________</w:t>
            </w:r>
          </w:p>
        </w:tc>
        <w:tc>
          <w:tcPr>
            <w:tcW w:w="3331" w:type="dxa"/>
            <w:shd w:val="clear" w:color="auto" w:fill="auto"/>
          </w:tcPr>
          <w:p w:rsidR="00903239" w:rsidRPr="00244EC3" w:rsidRDefault="00903239" w:rsidP="00BC6645">
            <w:pPr>
              <w:jc w:val="both"/>
              <w:rPr>
                <w:rFonts w:ascii="Arial" w:eastAsia="Calibri" w:hAnsi="Arial" w:cs="Arial"/>
                <w:sz w:val="28"/>
                <w:szCs w:val="28"/>
                <w:lang w:val="uz-Cyrl-UZ"/>
              </w:rPr>
            </w:pPr>
          </w:p>
          <w:p w:rsidR="00903239" w:rsidRPr="00244EC3" w:rsidRDefault="00903239" w:rsidP="00BC6645">
            <w:pPr>
              <w:jc w:val="center"/>
              <w:rPr>
                <w:rFonts w:ascii="Arial" w:eastAsia="Calibri" w:hAnsi="Arial" w:cs="Arial"/>
                <w:sz w:val="28"/>
                <w:szCs w:val="28"/>
                <w:lang w:val="uz-Cyrl-UZ"/>
              </w:rPr>
            </w:pPr>
          </w:p>
          <w:p w:rsidR="00903239" w:rsidRPr="00244EC3" w:rsidRDefault="00903239" w:rsidP="00BC6645">
            <w:pPr>
              <w:jc w:val="center"/>
              <w:rPr>
                <w:rFonts w:ascii="Arial" w:eastAsia="Calibri" w:hAnsi="Arial" w:cs="Arial"/>
                <w:sz w:val="28"/>
                <w:szCs w:val="28"/>
                <w:lang w:val="uz-Cyrl-UZ"/>
              </w:rPr>
            </w:pPr>
            <w:r w:rsidRPr="00244EC3">
              <w:rPr>
                <w:rFonts w:ascii="Arial" w:eastAsia="Calibri" w:hAnsi="Arial" w:cs="Arial"/>
                <w:sz w:val="28"/>
                <w:szCs w:val="28"/>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8"/>
                <w:lang w:val="uz-Cyrl-UZ"/>
              </w:rPr>
            </w:pPr>
            <w:r w:rsidRPr="00F5757F">
              <w:rPr>
                <w:rFonts w:ascii="Arial" w:eastAsia="Calibri" w:hAnsi="Arial" w:cs="Arial"/>
                <w:i/>
                <w:sz w:val="20"/>
                <w:szCs w:val="28"/>
                <w:vertAlign w:val="superscript"/>
                <w:lang w:val="uz-Cyrl-UZ"/>
              </w:rPr>
              <w:t>имзо</w:t>
            </w:r>
          </w:p>
        </w:tc>
        <w:tc>
          <w:tcPr>
            <w:tcW w:w="3331" w:type="dxa"/>
            <w:shd w:val="clear" w:color="auto" w:fill="auto"/>
          </w:tcPr>
          <w:p w:rsidR="00903239" w:rsidRPr="00F5757F" w:rsidRDefault="00903239" w:rsidP="00BC6645">
            <w:pPr>
              <w:jc w:val="center"/>
              <w:rPr>
                <w:rFonts w:ascii="Arial" w:eastAsia="Calibri" w:hAnsi="Arial" w:cs="Arial"/>
                <w:sz w:val="20"/>
                <w:szCs w:val="28"/>
                <w:lang w:val="uz-Cyrl-UZ"/>
              </w:rPr>
            </w:pPr>
            <w:r w:rsidRPr="00F5757F">
              <w:rPr>
                <w:rFonts w:ascii="Arial" w:eastAsia="Calibri" w:hAnsi="Arial" w:cs="Arial"/>
                <w:i/>
                <w:sz w:val="20"/>
                <w:szCs w:val="28"/>
                <w:vertAlign w:val="superscript"/>
                <w:lang w:val="uz-Cyrl-UZ"/>
              </w:rPr>
              <w:t>Ф.И.Ш.</w:t>
            </w:r>
          </w:p>
        </w:tc>
      </w:tr>
      <w:tr w:rsidR="00903239" w:rsidTr="00BC6645">
        <w:tc>
          <w:tcPr>
            <w:tcW w:w="4384" w:type="dxa"/>
            <w:shd w:val="clear" w:color="auto" w:fill="auto"/>
          </w:tcPr>
          <w:p w:rsidR="00903239" w:rsidRPr="00244EC3" w:rsidRDefault="00903239" w:rsidP="00BC6645">
            <w:pPr>
              <w:jc w:val="both"/>
              <w:rPr>
                <w:rFonts w:ascii="Arial" w:eastAsia="Calibri" w:hAnsi="Arial" w:cs="Arial"/>
                <w:sz w:val="28"/>
                <w:lang w:val="uz-Cyrl-UZ"/>
              </w:rPr>
            </w:pPr>
            <w:r w:rsidRPr="00244EC3">
              <w:rPr>
                <w:rFonts w:ascii="Arial" w:eastAsia="Calibri" w:hAnsi="Arial" w:cs="Arial"/>
                <w:sz w:val="28"/>
                <w:lang w:val="uz-Cyrl-UZ"/>
              </w:rPr>
              <w:t>Комиссия аъзолари:</w:t>
            </w:r>
          </w:p>
        </w:tc>
        <w:tc>
          <w:tcPr>
            <w:tcW w:w="2241" w:type="dxa"/>
            <w:shd w:val="clear" w:color="auto" w:fill="auto"/>
          </w:tcPr>
          <w:p w:rsidR="00903239" w:rsidRPr="00244EC3" w:rsidRDefault="00903239" w:rsidP="00BC6645">
            <w:pPr>
              <w:jc w:val="both"/>
              <w:rPr>
                <w:rFonts w:ascii="Arial" w:eastAsia="Calibri" w:hAnsi="Arial" w:cs="Arial"/>
                <w:sz w:val="28"/>
                <w:szCs w:val="28"/>
                <w:lang w:val="uz-Cyrl-UZ"/>
              </w:rPr>
            </w:pPr>
            <w:r w:rsidRPr="00244EC3">
              <w:rPr>
                <w:rFonts w:ascii="Arial" w:eastAsia="Calibri" w:hAnsi="Arial" w:cs="Arial"/>
                <w:sz w:val="28"/>
                <w:szCs w:val="28"/>
                <w:lang w:val="uz-Cyrl-UZ"/>
              </w:rPr>
              <w:t>_____________</w:t>
            </w:r>
          </w:p>
        </w:tc>
        <w:tc>
          <w:tcPr>
            <w:tcW w:w="3331" w:type="dxa"/>
            <w:shd w:val="clear" w:color="auto" w:fill="auto"/>
          </w:tcPr>
          <w:p w:rsidR="00903239" w:rsidRPr="00244EC3" w:rsidRDefault="00903239" w:rsidP="00BC6645">
            <w:pPr>
              <w:jc w:val="center"/>
              <w:rPr>
                <w:rFonts w:ascii="Arial" w:eastAsia="Calibri" w:hAnsi="Arial" w:cs="Arial"/>
                <w:sz w:val="28"/>
                <w:szCs w:val="28"/>
                <w:lang w:val="uz-Cyrl-UZ"/>
              </w:rPr>
            </w:pPr>
            <w:r w:rsidRPr="00244EC3">
              <w:rPr>
                <w:rFonts w:ascii="Arial" w:eastAsia="Calibri" w:hAnsi="Arial" w:cs="Arial"/>
                <w:sz w:val="28"/>
                <w:szCs w:val="28"/>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имзо</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Ф.И.Ш.</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both"/>
              <w:rPr>
                <w:rFonts w:ascii="Arial" w:eastAsia="Calibri" w:hAnsi="Arial" w:cs="Arial"/>
                <w:sz w:val="20"/>
                <w:szCs w:val="20"/>
                <w:lang w:val="uz-Cyrl-UZ"/>
              </w:rPr>
            </w:pPr>
            <w:r w:rsidRPr="00F5757F">
              <w:rPr>
                <w:rFonts w:ascii="Arial" w:eastAsia="Calibri" w:hAnsi="Arial" w:cs="Arial"/>
                <w:sz w:val="20"/>
                <w:szCs w:val="20"/>
                <w:lang w:val="uz-Cyrl-UZ"/>
              </w:rPr>
              <w:t>_____________</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sz w:val="20"/>
                <w:szCs w:val="20"/>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имзо</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Ф.И.Ш.</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both"/>
              <w:rPr>
                <w:rFonts w:ascii="Arial" w:eastAsia="Calibri" w:hAnsi="Arial" w:cs="Arial"/>
                <w:sz w:val="20"/>
                <w:szCs w:val="20"/>
                <w:lang w:val="uz-Cyrl-UZ"/>
              </w:rPr>
            </w:pPr>
            <w:r w:rsidRPr="00F5757F">
              <w:rPr>
                <w:rFonts w:ascii="Arial" w:eastAsia="Calibri" w:hAnsi="Arial" w:cs="Arial"/>
                <w:sz w:val="20"/>
                <w:szCs w:val="20"/>
                <w:lang w:val="uz-Cyrl-UZ"/>
              </w:rPr>
              <w:t>_____________</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sz w:val="20"/>
                <w:szCs w:val="20"/>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им0зо</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Ф.И.Ш.</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both"/>
              <w:rPr>
                <w:rFonts w:ascii="Arial" w:eastAsia="Calibri" w:hAnsi="Arial" w:cs="Arial"/>
                <w:sz w:val="20"/>
                <w:szCs w:val="20"/>
                <w:lang w:val="uz-Cyrl-UZ"/>
              </w:rPr>
            </w:pPr>
            <w:r w:rsidRPr="00F5757F">
              <w:rPr>
                <w:rFonts w:ascii="Arial" w:eastAsia="Calibri" w:hAnsi="Arial" w:cs="Arial"/>
                <w:sz w:val="20"/>
                <w:szCs w:val="20"/>
                <w:lang w:val="uz-Cyrl-UZ"/>
              </w:rPr>
              <w:t>_____________</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sz w:val="20"/>
                <w:szCs w:val="20"/>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имзо</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Ф.И.Ш.</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both"/>
              <w:rPr>
                <w:rFonts w:ascii="Arial" w:eastAsia="Calibri" w:hAnsi="Arial" w:cs="Arial"/>
                <w:sz w:val="20"/>
                <w:szCs w:val="20"/>
                <w:lang w:val="uz-Cyrl-UZ"/>
              </w:rPr>
            </w:pPr>
            <w:r w:rsidRPr="00F5757F">
              <w:rPr>
                <w:rFonts w:ascii="Arial" w:eastAsia="Calibri" w:hAnsi="Arial" w:cs="Arial"/>
                <w:sz w:val="20"/>
                <w:szCs w:val="20"/>
                <w:lang w:val="uz-Cyrl-UZ"/>
              </w:rPr>
              <w:t>_____________</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sz w:val="20"/>
                <w:szCs w:val="20"/>
                <w:lang w:val="uz-Cyrl-UZ"/>
              </w:rPr>
              <w:t>___________________</w:t>
            </w:r>
          </w:p>
        </w:tc>
      </w:tr>
      <w:tr w:rsidR="00903239" w:rsidRPr="00F5757F" w:rsidTr="00BC6645">
        <w:tc>
          <w:tcPr>
            <w:tcW w:w="4384" w:type="dxa"/>
            <w:shd w:val="clear" w:color="auto" w:fill="auto"/>
          </w:tcPr>
          <w:p w:rsidR="00903239" w:rsidRPr="00F5757F" w:rsidRDefault="00903239" w:rsidP="00BC6645">
            <w:pPr>
              <w:jc w:val="both"/>
              <w:rPr>
                <w:rFonts w:ascii="Arial" w:eastAsia="Calibri" w:hAnsi="Arial" w:cs="Arial"/>
                <w:sz w:val="20"/>
                <w:szCs w:val="20"/>
                <w:lang w:val="uz-Cyrl-UZ"/>
              </w:rPr>
            </w:pPr>
          </w:p>
        </w:tc>
        <w:tc>
          <w:tcPr>
            <w:tcW w:w="224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имзо</w:t>
            </w:r>
          </w:p>
        </w:tc>
        <w:tc>
          <w:tcPr>
            <w:tcW w:w="3331" w:type="dxa"/>
            <w:shd w:val="clear" w:color="auto" w:fill="auto"/>
          </w:tcPr>
          <w:p w:rsidR="00903239" w:rsidRPr="00F5757F" w:rsidRDefault="00903239" w:rsidP="00BC6645">
            <w:pPr>
              <w:jc w:val="center"/>
              <w:rPr>
                <w:rFonts w:ascii="Arial" w:eastAsia="Calibri" w:hAnsi="Arial" w:cs="Arial"/>
                <w:sz w:val="20"/>
                <w:szCs w:val="20"/>
                <w:lang w:val="uz-Cyrl-UZ"/>
              </w:rPr>
            </w:pPr>
            <w:r w:rsidRPr="00F5757F">
              <w:rPr>
                <w:rFonts w:ascii="Arial" w:eastAsia="Calibri" w:hAnsi="Arial" w:cs="Arial"/>
                <w:i/>
                <w:sz w:val="20"/>
                <w:szCs w:val="20"/>
                <w:vertAlign w:val="superscript"/>
                <w:lang w:val="uz-Cyrl-UZ"/>
              </w:rPr>
              <w:t>Ф.И.Ш.</w:t>
            </w:r>
          </w:p>
        </w:tc>
      </w:tr>
    </w:tbl>
    <w:p w:rsidR="002C55D6" w:rsidRDefault="007F6779"/>
    <w:sectPr w:rsidR="002C5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39"/>
    <w:rsid w:val="001D5D80"/>
    <w:rsid w:val="007F6779"/>
    <w:rsid w:val="00903239"/>
    <w:rsid w:val="00BE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3C7"/>
  <w15:chartTrackingRefBased/>
  <w15:docId w15:val="{F2A61593-9FC5-4559-B690-1E40DD74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uiPriority w:val="99"/>
    <w:rsid w:val="00903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2876</Words>
  <Characters>16398</Characters>
  <Application>Microsoft Office Word</Application>
  <DocSecurity>0</DocSecurity>
  <Lines>136</Lines>
  <Paragraphs>38</Paragraphs>
  <ScaleCrop>false</ScaleCrop>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M. Ergashev</dc:creator>
  <cp:keywords/>
  <dc:description/>
  <cp:lastModifiedBy>Ravshan M. Ergashev</cp:lastModifiedBy>
  <cp:revision>2</cp:revision>
  <dcterms:created xsi:type="dcterms:W3CDTF">2020-04-15T06:03:00Z</dcterms:created>
  <dcterms:modified xsi:type="dcterms:W3CDTF">2020-04-24T07:40:00Z</dcterms:modified>
</cp:coreProperties>
</file>